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A6C4" w14:textId="77777777" w:rsidR="00D257C7" w:rsidRDefault="0033221E" w:rsidP="009F39DB">
      <w:pPr>
        <w:jc w:val="both"/>
      </w:pPr>
      <w:r>
        <w:rPr>
          <w:noProof/>
          <w:lang w:eastAsia="en-GB"/>
        </w:rPr>
        <w:drawing>
          <wp:anchor distT="0" distB="0" distL="114300" distR="114300" simplePos="0" relativeHeight="251658240" behindDoc="1" locked="0" layoutInCell="1" allowOverlap="1" wp14:anchorId="39C9E4F6" wp14:editId="1352270A">
            <wp:simplePos x="0" y="0"/>
            <wp:positionH relativeFrom="column">
              <wp:posOffset>1428750</wp:posOffset>
            </wp:positionH>
            <wp:positionV relativeFrom="paragraph">
              <wp:posOffset>-180975</wp:posOffset>
            </wp:positionV>
            <wp:extent cx="2983865" cy="1668780"/>
            <wp:effectExtent l="0" t="0" r="6985" b="7620"/>
            <wp:wrapTight wrapText="bothSides">
              <wp:wrapPolygon edited="0">
                <wp:start x="0" y="0"/>
                <wp:lineTo x="0" y="21452"/>
                <wp:lineTo x="21513" y="21452"/>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865"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484CB" w14:textId="77777777" w:rsidR="00E6656D" w:rsidRPr="00E6656D" w:rsidRDefault="00E6656D" w:rsidP="009F39DB">
      <w:pPr>
        <w:jc w:val="both"/>
      </w:pPr>
    </w:p>
    <w:p w14:paraId="6A87468C" w14:textId="77777777" w:rsidR="00E6656D" w:rsidRPr="00E6656D" w:rsidRDefault="00E6656D" w:rsidP="009F39DB">
      <w:pPr>
        <w:jc w:val="both"/>
      </w:pPr>
    </w:p>
    <w:p w14:paraId="62AA4ACA" w14:textId="77777777" w:rsidR="00E6656D" w:rsidRPr="00E6656D" w:rsidRDefault="00E6656D" w:rsidP="009F39DB">
      <w:pPr>
        <w:jc w:val="both"/>
      </w:pPr>
    </w:p>
    <w:p w14:paraId="138C93CE" w14:textId="77777777" w:rsidR="00D9126D" w:rsidRDefault="00D9126D" w:rsidP="009F39DB">
      <w:pPr>
        <w:spacing w:after="160" w:line="259" w:lineRule="auto"/>
        <w:jc w:val="center"/>
        <w:rPr>
          <w:rFonts w:ascii="Bahnschrift" w:eastAsia="MS Gothic" w:hAnsi="Bahnschrift" w:cs="AngsanaUPC"/>
          <w:color w:val="323E4F"/>
          <w:spacing w:val="5"/>
          <w:kern w:val="28"/>
          <w:sz w:val="52"/>
          <w:szCs w:val="52"/>
        </w:rPr>
      </w:pPr>
    </w:p>
    <w:p w14:paraId="2BD17F34" w14:textId="2DDD081A" w:rsidR="00580C92" w:rsidRDefault="00E6656D" w:rsidP="009F39DB">
      <w:pPr>
        <w:spacing w:after="160" w:line="259" w:lineRule="auto"/>
        <w:jc w:val="center"/>
        <w:rPr>
          <w:rFonts w:ascii="Bahnschrift" w:eastAsia="MS Gothic" w:hAnsi="Bahnschrift" w:cs="AngsanaUPC"/>
          <w:color w:val="323E4F"/>
          <w:spacing w:val="5"/>
          <w:kern w:val="28"/>
          <w:sz w:val="52"/>
          <w:szCs w:val="52"/>
        </w:rPr>
      </w:pPr>
      <w:r w:rsidRPr="00724F3F">
        <w:rPr>
          <w:rFonts w:ascii="Bahnschrift" w:eastAsia="MS Gothic" w:hAnsi="Bahnschrift" w:cs="AngsanaUPC"/>
          <w:color w:val="323E4F"/>
          <w:spacing w:val="5"/>
          <w:kern w:val="28"/>
          <w:sz w:val="52"/>
          <w:szCs w:val="52"/>
        </w:rPr>
        <w:t>Information for Patients</w:t>
      </w:r>
    </w:p>
    <w:sdt>
      <w:sdtPr>
        <w:rPr>
          <w:rFonts w:asciiTheme="minorHAnsi" w:eastAsiaTheme="minorHAnsi" w:hAnsiTheme="minorHAnsi" w:cstheme="minorBidi"/>
          <w:color w:val="auto"/>
          <w:sz w:val="22"/>
          <w:szCs w:val="22"/>
          <w:lang w:val="en-GB"/>
        </w:rPr>
        <w:id w:val="1700582603"/>
        <w:docPartObj>
          <w:docPartGallery w:val="Table of Contents"/>
          <w:docPartUnique/>
        </w:docPartObj>
      </w:sdtPr>
      <w:sdtEndPr>
        <w:rPr>
          <w:b/>
          <w:bCs/>
          <w:noProof/>
        </w:rPr>
      </w:sdtEndPr>
      <w:sdtContent>
        <w:p w14:paraId="34EED85B" w14:textId="738F5619" w:rsidR="00580C92" w:rsidRDefault="00580C92" w:rsidP="009F39DB">
          <w:pPr>
            <w:pStyle w:val="TOCHeading"/>
            <w:jc w:val="both"/>
          </w:pPr>
        </w:p>
        <w:p w14:paraId="1EEC6054" w14:textId="0E0DCBAA" w:rsidR="009F39DB" w:rsidRPr="009F39DB" w:rsidRDefault="00580C92">
          <w:pPr>
            <w:pStyle w:val="TOC2"/>
            <w:tabs>
              <w:tab w:val="right" w:leader="dot" w:pos="9016"/>
            </w:tabs>
            <w:rPr>
              <w:rFonts w:ascii="Bahnschrift" w:eastAsiaTheme="minorEastAsia" w:hAnsi="Bahnschrift"/>
              <w:noProof/>
              <w:lang w:eastAsia="en-GB"/>
            </w:rPr>
          </w:pPr>
          <w:r w:rsidRPr="009F39DB">
            <w:rPr>
              <w:rFonts w:ascii="Bahnschrift" w:hAnsi="Bahnschrift"/>
            </w:rPr>
            <w:fldChar w:fldCharType="begin"/>
          </w:r>
          <w:r w:rsidRPr="009F39DB">
            <w:rPr>
              <w:rFonts w:ascii="Bahnschrift" w:hAnsi="Bahnschrift"/>
            </w:rPr>
            <w:instrText xml:space="preserve"> TOC \o "1-3" \h \z \u </w:instrText>
          </w:r>
          <w:r w:rsidRPr="009F39DB">
            <w:rPr>
              <w:rFonts w:ascii="Bahnschrift" w:hAnsi="Bahnschrift"/>
            </w:rPr>
            <w:fldChar w:fldCharType="separate"/>
          </w:r>
          <w:hyperlink w:anchor="_Toc9258048" w:history="1">
            <w:r w:rsidR="009F39DB" w:rsidRPr="009F39DB">
              <w:rPr>
                <w:rStyle w:val="Hyperlink"/>
                <w:rFonts w:ascii="Bahnschrift" w:eastAsia="Times New Roman" w:hAnsi="Bahnschrift" w:cs="Times New Roman"/>
                <w:noProof/>
                <w:lang w:eastAsia="en-GB"/>
              </w:rPr>
              <w:t>Background</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_Toc9258048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1</w:t>
            </w:r>
            <w:r w:rsidR="009F39DB" w:rsidRPr="009F39DB">
              <w:rPr>
                <w:rFonts w:ascii="Bahnschrift" w:hAnsi="Bahnschrift"/>
                <w:noProof/>
                <w:webHidden/>
              </w:rPr>
              <w:fldChar w:fldCharType="end"/>
            </w:r>
          </w:hyperlink>
        </w:p>
        <w:p w14:paraId="6D38274B" w14:textId="7E263B7D" w:rsidR="009F39DB" w:rsidRPr="009F39DB" w:rsidRDefault="00635D0C">
          <w:pPr>
            <w:pStyle w:val="TOC2"/>
            <w:tabs>
              <w:tab w:val="right" w:leader="dot" w:pos="9016"/>
            </w:tabs>
            <w:rPr>
              <w:rFonts w:ascii="Bahnschrift" w:eastAsiaTheme="minorEastAsia" w:hAnsi="Bahnschrift"/>
              <w:noProof/>
              <w:lang w:eastAsia="en-GB"/>
            </w:rPr>
          </w:pPr>
          <w:hyperlink w:anchor="_Toc9258049" w:history="1">
            <w:r w:rsidR="009F39DB" w:rsidRPr="009F39DB">
              <w:rPr>
                <w:rStyle w:val="Hyperlink"/>
                <w:rFonts w:ascii="Bahnschrift" w:eastAsia="Times New Roman" w:hAnsi="Bahnschrift" w:cs="Times New Roman"/>
                <w:noProof/>
                <w:lang w:eastAsia="en-GB"/>
              </w:rPr>
              <w:t>What is The College of Phlebology Venous Registry?</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_Toc9258049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2</w:t>
            </w:r>
            <w:r w:rsidR="009F39DB" w:rsidRPr="009F39DB">
              <w:rPr>
                <w:rFonts w:ascii="Bahnschrift" w:hAnsi="Bahnschrift"/>
                <w:noProof/>
                <w:webHidden/>
              </w:rPr>
              <w:fldChar w:fldCharType="end"/>
            </w:r>
          </w:hyperlink>
        </w:p>
        <w:p w14:paraId="1E484B9A" w14:textId="3AA33D55" w:rsidR="009F39DB" w:rsidRPr="009F39DB" w:rsidRDefault="00635D0C">
          <w:pPr>
            <w:pStyle w:val="TOC2"/>
            <w:tabs>
              <w:tab w:val="right" w:leader="dot" w:pos="9016"/>
            </w:tabs>
            <w:rPr>
              <w:rFonts w:ascii="Bahnschrift" w:eastAsiaTheme="minorEastAsia" w:hAnsi="Bahnschrift"/>
              <w:noProof/>
              <w:lang w:eastAsia="en-GB"/>
            </w:rPr>
          </w:pPr>
          <w:hyperlink w:anchor="_Toc9258050" w:history="1">
            <w:r w:rsidR="009F39DB" w:rsidRPr="009F39DB">
              <w:rPr>
                <w:rStyle w:val="Hyperlink"/>
                <w:rFonts w:ascii="Bahnschrift" w:hAnsi="Bahnschrift"/>
                <w:noProof/>
              </w:rPr>
              <w:t>Who manages The College of Phlebology Venous Registry?</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_Toc9258050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2</w:t>
            </w:r>
            <w:r w:rsidR="009F39DB" w:rsidRPr="009F39DB">
              <w:rPr>
                <w:rFonts w:ascii="Bahnschrift" w:hAnsi="Bahnschrift"/>
                <w:noProof/>
                <w:webHidden/>
              </w:rPr>
              <w:fldChar w:fldCharType="end"/>
            </w:r>
          </w:hyperlink>
        </w:p>
        <w:p w14:paraId="56892763" w14:textId="58D035A6" w:rsidR="009F39DB" w:rsidRPr="009F39DB" w:rsidRDefault="00635D0C">
          <w:pPr>
            <w:pStyle w:val="TOC2"/>
            <w:tabs>
              <w:tab w:val="right" w:leader="dot" w:pos="9016"/>
            </w:tabs>
            <w:rPr>
              <w:rFonts w:ascii="Bahnschrift" w:eastAsiaTheme="minorEastAsia" w:hAnsi="Bahnschrift"/>
              <w:noProof/>
              <w:lang w:eastAsia="en-GB"/>
            </w:rPr>
          </w:pPr>
          <w:hyperlink w:anchor="_Toc9258051" w:history="1">
            <w:r w:rsidR="009F39DB" w:rsidRPr="009F39DB">
              <w:rPr>
                <w:rStyle w:val="Hyperlink"/>
                <w:rFonts w:ascii="Bahnschrift" w:hAnsi="Bahnschrift"/>
                <w:noProof/>
              </w:rPr>
              <w:t>What does The College of Phlebology Venous Registry measure?</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_Toc9258051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2</w:t>
            </w:r>
            <w:r w:rsidR="009F39DB" w:rsidRPr="009F39DB">
              <w:rPr>
                <w:rFonts w:ascii="Bahnschrift" w:hAnsi="Bahnschrift"/>
                <w:noProof/>
                <w:webHidden/>
              </w:rPr>
              <w:fldChar w:fldCharType="end"/>
            </w:r>
          </w:hyperlink>
        </w:p>
        <w:p w14:paraId="66B8F600" w14:textId="6154B9C6" w:rsidR="009F39DB" w:rsidRPr="009F39DB" w:rsidRDefault="00635D0C">
          <w:pPr>
            <w:pStyle w:val="TOC2"/>
            <w:tabs>
              <w:tab w:val="right" w:leader="dot" w:pos="9016"/>
            </w:tabs>
            <w:rPr>
              <w:rFonts w:ascii="Bahnschrift" w:eastAsiaTheme="minorEastAsia" w:hAnsi="Bahnschrift"/>
              <w:noProof/>
              <w:lang w:eastAsia="en-GB"/>
            </w:rPr>
          </w:pPr>
          <w:hyperlink w:anchor="_Toc9258052" w:history="1">
            <w:r w:rsidR="009F39DB" w:rsidRPr="009F39DB">
              <w:rPr>
                <w:rStyle w:val="Hyperlink"/>
                <w:rFonts w:ascii="Bahnschrift" w:hAnsi="Bahnschrift"/>
                <w:noProof/>
              </w:rPr>
              <w:t>How is The College of Phlebology Venous Registry data processed?</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_Toc9258052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3</w:t>
            </w:r>
            <w:r w:rsidR="009F39DB" w:rsidRPr="009F39DB">
              <w:rPr>
                <w:rFonts w:ascii="Bahnschrift" w:hAnsi="Bahnschrift"/>
                <w:noProof/>
                <w:webHidden/>
              </w:rPr>
              <w:fldChar w:fldCharType="end"/>
            </w:r>
          </w:hyperlink>
        </w:p>
        <w:p w14:paraId="60C25390" w14:textId="6D95A316" w:rsidR="009F39DB" w:rsidRPr="009F39DB" w:rsidRDefault="00635D0C">
          <w:pPr>
            <w:pStyle w:val="TOC2"/>
            <w:tabs>
              <w:tab w:val="right" w:leader="dot" w:pos="9016"/>
            </w:tabs>
            <w:rPr>
              <w:rFonts w:ascii="Bahnschrift" w:eastAsiaTheme="minorEastAsia" w:hAnsi="Bahnschrift"/>
              <w:noProof/>
              <w:lang w:eastAsia="en-GB"/>
            </w:rPr>
          </w:pPr>
          <w:hyperlink w:anchor="_Toc9258053" w:history="1">
            <w:r w:rsidR="009F39DB" w:rsidRPr="009F39DB">
              <w:rPr>
                <w:rStyle w:val="Hyperlink"/>
                <w:rFonts w:ascii="Bahnschrift" w:hAnsi="Bahnschrift"/>
                <w:noProof/>
              </w:rPr>
              <w:t>Who will benefit from The College of Phlebology Venous Registry data?</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_Toc9258053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3</w:t>
            </w:r>
            <w:r w:rsidR="009F39DB" w:rsidRPr="009F39DB">
              <w:rPr>
                <w:rFonts w:ascii="Bahnschrift" w:hAnsi="Bahnschrift"/>
                <w:noProof/>
                <w:webHidden/>
              </w:rPr>
              <w:fldChar w:fldCharType="end"/>
            </w:r>
          </w:hyperlink>
        </w:p>
        <w:p w14:paraId="1A0C94EE" w14:textId="40B3E402" w:rsidR="009F39DB" w:rsidRPr="009F39DB" w:rsidRDefault="00635D0C">
          <w:pPr>
            <w:pStyle w:val="TOC2"/>
            <w:tabs>
              <w:tab w:val="right" w:leader="dot" w:pos="9016"/>
            </w:tabs>
            <w:rPr>
              <w:rFonts w:ascii="Bahnschrift" w:eastAsiaTheme="minorEastAsia" w:hAnsi="Bahnschrift"/>
              <w:noProof/>
              <w:lang w:eastAsia="en-GB"/>
            </w:rPr>
          </w:pPr>
          <w:hyperlink w:anchor="_Toc9258054" w:history="1">
            <w:r w:rsidR="009F39DB" w:rsidRPr="009F39DB">
              <w:rPr>
                <w:rStyle w:val="Hyperlink"/>
                <w:rFonts w:ascii="Bahnschrift" w:hAnsi="Bahnschrift"/>
                <w:noProof/>
              </w:rPr>
              <w:t>Consultant Treatment Outcomes</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_Toc9258054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3</w:t>
            </w:r>
            <w:r w:rsidR="009F39DB" w:rsidRPr="009F39DB">
              <w:rPr>
                <w:rFonts w:ascii="Bahnschrift" w:hAnsi="Bahnschrift"/>
                <w:noProof/>
                <w:webHidden/>
              </w:rPr>
              <w:fldChar w:fldCharType="end"/>
            </w:r>
          </w:hyperlink>
        </w:p>
        <w:p w14:paraId="6FBA2B3A" w14:textId="0E8BD0A0" w:rsidR="009F39DB" w:rsidRPr="009F39DB" w:rsidRDefault="00635D0C">
          <w:pPr>
            <w:pStyle w:val="TOC2"/>
            <w:tabs>
              <w:tab w:val="right" w:leader="dot" w:pos="9016"/>
            </w:tabs>
            <w:rPr>
              <w:rFonts w:ascii="Bahnschrift" w:eastAsiaTheme="minorEastAsia" w:hAnsi="Bahnschrift"/>
              <w:noProof/>
              <w:lang w:eastAsia="en-GB"/>
            </w:rPr>
          </w:pPr>
          <w:hyperlink w:anchor="_Toc9258055" w:history="1">
            <w:r w:rsidR="009F39DB" w:rsidRPr="009F39DB">
              <w:rPr>
                <w:rStyle w:val="Hyperlink"/>
                <w:rFonts w:ascii="Bahnschrift" w:hAnsi="Bahnschrift"/>
                <w:noProof/>
              </w:rPr>
              <w:t>How reliable is The College of Phlebology Venous Registry data?</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_Toc9258055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4</w:t>
            </w:r>
            <w:r w:rsidR="009F39DB" w:rsidRPr="009F39DB">
              <w:rPr>
                <w:rFonts w:ascii="Bahnschrift" w:hAnsi="Bahnschrift"/>
                <w:noProof/>
                <w:webHidden/>
              </w:rPr>
              <w:fldChar w:fldCharType="end"/>
            </w:r>
          </w:hyperlink>
        </w:p>
        <w:p w14:paraId="541935D2" w14:textId="7ED0EDA3" w:rsidR="009F39DB" w:rsidRPr="009F39DB" w:rsidRDefault="00635D0C">
          <w:pPr>
            <w:pStyle w:val="TOC2"/>
            <w:tabs>
              <w:tab w:val="right" w:leader="dot" w:pos="9016"/>
            </w:tabs>
            <w:rPr>
              <w:rFonts w:ascii="Bahnschrift" w:eastAsiaTheme="minorEastAsia" w:hAnsi="Bahnschrift"/>
              <w:noProof/>
              <w:lang w:eastAsia="en-GB"/>
            </w:rPr>
          </w:pPr>
          <w:hyperlink w:anchor="_Toc9258056" w:history="1">
            <w:r w:rsidR="009F39DB" w:rsidRPr="009F39DB">
              <w:rPr>
                <w:rStyle w:val="Hyperlink"/>
                <w:rFonts w:ascii="Bahnschrift" w:hAnsi="Bahnschrift"/>
                <w:noProof/>
              </w:rPr>
              <w:t>How we keep your information safe?</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_Toc9258056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4</w:t>
            </w:r>
            <w:r w:rsidR="009F39DB" w:rsidRPr="009F39DB">
              <w:rPr>
                <w:rFonts w:ascii="Bahnschrift" w:hAnsi="Bahnschrift"/>
                <w:noProof/>
                <w:webHidden/>
              </w:rPr>
              <w:fldChar w:fldCharType="end"/>
            </w:r>
          </w:hyperlink>
        </w:p>
        <w:p w14:paraId="6632ACE7" w14:textId="630250D4" w:rsidR="009F39DB" w:rsidRPr="009F39DB" w:rsidRDefault="00635D0C">
          <w:pPr>
            <w:pStyle w:val="TOC2"/>
            <w:tabs>
              <w:tab w:val="right" w:leader="dot" w:pos="9016"/>
            </w:tabs>
            <w:rPr>
              <w:rFonts w:ascii="Bahnschrift" w:eastAsiaTheme="minorEastAsia" w:hAnsi="Bahnschrift"/>
              <w:noProof/>
              <w:lang w:eastAsia="en-GB"/>
            </w:rPr>
          </w:pPr>
          <w:hyperlink w:anchor="_Toc9258057" w:history="1">
            <w:r w:rsidR="009F39DB" w:rsidRPr="009F39DB">
              <w:rPr>
                <w:rStyle w:val="Hyperlink"/>
                <w:rFonts w:ascii="Bahnschrift" w:eastAsia="Calibri" w:hAnsi="Bahnschrift"/>
                <w:noProof/>
              </w:rPr>
              <w:t>How long will we keep your information?</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_Toc9258057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4</w:t>
            </w:r>
            <w:r w:rsidR="009F39DB" w:rsidRPr="009F39DB">
              <w:rPr>
                <w:rFonts w:ascii="Bahnschrift" w:hAnsi="Bahnschrift"/>
                <w:noProof/>
                <w:webHidden/>
              </w:rPr>
              <w:fldChar w:fldCharType="end"/>
            </w:r>
          </w:hyperlink>
        </w:p>
        <w:p w14:paraId="411FFE2C" w14:textId="1279A2CD" w:rsidR="009F39DB" w:rsidRPr="009F39DB" w:rsidRDefault="00635D0C">
          <w:pPr>
            <w:pStyle w:val="TOC2"/>
            <w:tabs>
              <w:tab w:val="right" w:leader="dot" w:pos="9016"/>
            </w:tabs>
            <w:rPr>
              <w:rFonts w:ascii="Bahnschrift" w:eastAsiaTheme="minorEastAsia" w:hAnsi="Bahnschrift"/>
              <w:noProof/>
              <w:lang w:eastAsia="en-GB"/>
            </w:rPr>
          </w:pPr>
          <w:hyperlink w:anchor="_Toc9258058" w:history="1">
            <w:r w:rsidR="009F39DB" w:rsidRPr="009F39DB">
              <w:rPr>
                <w:rStyle w:val="Hyperlink"/>
                <w:rFonts w:ascii="Bahnschrift" w:hAnsi="Bahnschrift"/>
                <w:noProof/>
              </w:rPr>
              <w:t>Can I opt out of The College of Phlebology Venous Registry?</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_Toc9258058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4</w:t>
            </w:r>
            <w:r w:rsidR="009F39DB" w:rsidRPr="009F39DB">
              <w:rPr>
                <w:rFonts w:ascii="Bahnschrift" w:hAnsi="Bahnschrift"/>
                <w:noProof/>
                <w:webHidden/>
              </w:rPr>
              <w:fldChar w:fldCharType="end"/>
            </w:r>
          </w:hyperlink>
        </w:p>
        <w:p w14:paraId="0366B92D" w14:textId="0075E58F" w:rsidR="009F39DB" w:rsidRPr="009F39DB" w:rsidRDefault="00635D0C">
          <w:pPr>
            <w:pStyle w:val="TOC2"/>
            <w:tabs>
              <w:tab w:val="right" w:leader="dot" w:pos="9016"/>
            </w:tabs>
            <w:rPr>
              <w:rFonts w:ascii="Bahnschrift" w:eastAsiaTheme="minorEastAsia" w:hAnsi="Bahnschrift"/>
              <w:noProof/>
              <w:lang w:eastAsia="en-GB"/>
            </w:rPr>
          </w:pPr>
          <w:hyperlink w:anchor="_Toc9258059" w:history="1">
            <w:r w:rsidR="009F39DB" w:rsidRPr="009F39DB">
              <w:rPr>
                <w:rStyle w:val="Hyperlink"/>
                <w:rFonts w:ascii="Bahnschrift" w:hAnsi="Bahnschrift"/>
                <w:noProof/>
              </w:rPr>
              <w:t>Contact details</w:t>
            </w:r>
            <w:r w:rsidR="009F39DB" w:rsidRPr="009F39DB">
              <w:rPr>
                <w:rFonts w:ascii="Bahnschrift" w:hAnsi="Bahnschrift"/>
                <w:noProof/>
                <w:webHidden/>
              </w:rPr>
              <w:tab/>
            </w:r>
            <w:r w:rsidR="009F39DB" w:rsidRPr="009F39DB">
              <w:rPr>
                <w:rFonts w:ascii="Bahnschrift" w:hAnsi="Bahnschrift"/>
                <w:noProof/>
                <w:webHidden/>
              </w:rPr>
              <w:fldChar w:fldCharType="begin"/>
            </w:r>
            <w:r w:rsidR="009F39DB" w:rsidRPr="009F39DB">
              <w:rPr>
                <w:rFonts w:ascii="Bahnschrift" w:hAnsi="Bahnschrift"/>
                <w:noProof/>
                <w:webHidden/>
              </w:rPr>
              <w:instrText xml:space="preserve"> PAGEREF _Toc9258059 \h </w:instrText>
            </w:r>
            <w:r w:rsidR="009F39DB" w:rsidRPr="009F39DB">
              <w:rPr>
                <w:rFonts w:ascii="Bahnschrift" w:hAnsi="Bahnschrift"/>
                <w:noProof/>
                <w:webHidden/>
              </w:rPr>
            </w:r>
            <w:r w:rsidR="009F39DB" w:rsidRPr="009F39DB">
              <w:rPr>
                <w:rFonts w:ascii="Bahnschrift" w:hAnsi="Bahnschrift"/>
                <w:noProof/>
                <w:webHidden/>
              </w:rPr>
              <w:fldChar w:fldCharType="separate"/>
            </w:r>
            <w:r w:rsidR="009F39DB" w:rsidRPr="009F39DB">
              <w:rPr>
                <w:rFonts w:ascii="Bahnschrift" w:hAnsi="Bahnschrift"/>
                <w:noProof/>
                <w:webHidden/>
              </w:rPr>
              <w:t>4</w:t>
            </w:r>
            <w:r w:rsidR="009F39DB" w:rsidRPr="009F39DB">
              <w:rPr>
                <w:rFonts w:ascii="Bahnschrift" w:hAnsi="Bahnschrift"/>
                <w:noProof/>
                <w:webHidden/>
              </w:rPr>
              <w:fldChar w:fldCharType="end"/>
            </w:r>
          </w:hyperlink>
        </w:p>
        <w:p w14:paraId="1EA25440" w14:textId="19F674D2" w:rsidR="00E6656D" w:rsidRPr="00EF0A33" w:rsidRDefault="00580C92" w:rsidP="009F39DB">
          <w:pPr>
            <w:jc w:val="both"/>
          </w:pPr>
          <w:r w:rsidRPr="009F39DB">
            <w:rPr>
              <w:rFonts w:ascii="Bahnschrift" w:hAnsi="Bahnschrift"/>
              <w:b/>
              <w:bCs/>
              <w:noProof/>
            </w:rPr>
            <w:fldChar w:fldCharType="end"/>
          </w:r>
        </w:p>
      </w:sdtContent>
    </w:sdt>
    <w:p w14:paraId="5486DE29" w14:textId="77777777" w:rsidR="00E6656D" w:rsidRPr="00E6656D" w:rsidRDefault="00E6656D" w:rsidP="009F39DB">
      <w:pPr>
        <w:keepNext/>
        <w:keepLines/>
        <w:spacing w:before="40" w:after="0" w:line="259" w:lineRule="auto"/>
        <w:jc w:val="both"/>
        <w:outlineLvl w:val="1"/>
        <w:rPr>
          <w:rFonts w:ascii="Calibri" w:eastAsia="Times New Roman" w:hAnsi="Calibri" w:cs="Times New Roman"/>
          <w:color w:val="2E74B5"/>
          <w:sz w:val="24"/>
          <w:szCs w:val="24"/>
          <w:lang w:eastAsia="en-GB"/>
        </w:rPr>
      </w:pPr>
      <w:bookmarkStart w:id="0" w:name="_Toc305134122"/>
      <w:bookmarkStart w:id="1" w:name="_Toc9258048"/>
      <w:r w:rsidRPr="00E6656D">
        <w:rPr>
          <w:rFonts w:ascii="Calibri" w:eastAsia="Times New Roman" w:hAnsi="Calibri" w:cs="Times New Roman"/>
          <w:color w:val="2E74B5"/>
          <w:sz w:val="24"/>
          <w:szCs w:val="24"/>
          <w:lang w:eastAsia="en-GB"/>
        </w:rPr>
        <w:t>Background</w:t>
      </w:r>
      <w:bookmarkEnd w:id="0"/>
      <w:bookmarkEnd w:id="1"/>
    </w:p>
    <w:p w14:paraId="55BB6463" w14:textId="5F8F2CD6" w:rsidR="00E6656D" w:rsidRDefault="00465374"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A clinical data registry enables doctors to record information about the health status of their patients and the treatment that their patients receive over </w:t>
      </w:r>
      <w:r w:rsidR="00CB688E">
        <w:rPr>
          <w:rFonts w:ascii="Calibri" w:eastAsia="Times New Roman" w:hAnsi="Calibri" w:cs="Times New Roman"/>
          <w:sz w:val="24"/>
          <w:szCs w:val="24"/>
          <w:lang w:eastAsia="en-GB"/>
        </w:rPr>
        <w:t>a period of time</w:t>
      </w:r>
      <w:r w:rsidR="00B82769">
        <w:rPr>
          <w:rFonts w:ascii="Calibri" w:eastAsia="Times New Roman" w:hAnsi="Calibri" w:cs="Times New Roman"/>
          <w:sz w:val="24"/>
          <w:szCs w:val="24"/>
          <w:lang w:eastAsia="en-GB"/>
        </w:rPr>
        <w:t>.</w:t>
      </w:r>
      <w:r w:rsidR="00A5520A">
        <w:rPr>
          <w:rFonts w:ascii="Calibri" w:eastAsia="Times New Roman" w:hAnsi="Calibri" w:cs="Times New Roman"/>
          <w:sz w:val="24"/>
          <w:szCs w:val="24"/>
          <w:lang w:eastAsia="en-GB"/>
        </w:rPr>
        <w:t xml:space="preserve"> Clinical data registries focus on patients who share a common reason for requiring health care</w:t>
      </w:r>
      <w:r w:rsidR="00D92AF6">
        <w:rPr>
          <w:rFonts w:ascii="Calibri" w:eastAsia="Times New Roman" w:hAnsi="Calibri" w:cs="Times New Roman"/>
          <w:sz w:val="24"/>
          <w:szCs w:val="24"/>
          <w:lang w:eastAsia="en-GB"/>
        </w:rPr>
        <w:t xml:space="preserve"> and </w:t>
      </w:r>
      <w:r w:rsidR="00E6656D" w:rsidRPr="00E6656D">
        <w:rPr>
          <w:rFonts w:ascii="Calibri" w:eastAsia="Times New Roman" w:hAnsi="Calibri" w:cs="Times New Roman"/>
          <w:sz w:val="24"/>
          <w:szCs w:val="24"/>
          <w:lang w:eastAsia="en-GB"/>
        </w:rPr>
        <w:t xml:space="preserve">can provide an excellent way of improving </w:t>
      </w:r>
      <w:r w:rsidR="00EC53AB">
        <w:rPr>
          <w:rFonts w:ascii="Calibri" w:eastAsia="Times New Roman" w:hAnsi="Calibri" w:cs="Times New Roman"/>
          <w:sz w:val="24"/>
          <w:szCs w:val="24"/>
          <w:lang w:eastAsia="en-GB"/>
        </w:rPr>
        <w:t xml:space="preserve">the </w:t>
      </w:r>
      <w:r w:rsidR="00E6656D" w:rsidRPr="00E6656D">
        <w:rPr>
          <w:rFonts w:ascii="Calibri" w:eastAsia="Times New Roman" w:hAnsi="Calibri" w:cs="Times New Roman"/>
          <w:sz w:val="24"/>
          <w:szCs w:val="24"/>
          <w:lang w:eastAsia="en-GB"/>
        </w:rPr>
        <w:t>patient experience</w:t>
      </w:r>
      <w:r w:rsidR="00D92AF6">
        <w:rPr>
          <w:rFonts w:ascii="Calibri" w:eastAsia="Times New Roman" w:hAnsi="Calibri" w:cs="Times New Roman"/>
          <w:sz w:val="24"/>
          <w:szCs w:val="24"/>
          <w:lang w:eastAsia="en-GB"/>
        </w:rPr>
        <w:t xml:space="preserve"> and</w:t>
      </w:r>
      <w:r w:rsidR="00EC53AB">
        <w:rPr>
          <w:rFonts w:ascii="Calibri" w:eastAsia="Times New Roman" w:hAnsi="Calibri" w:cs="Times New Roman"/>
          <w:sz w:val="24"/>
          <w:szCs w:val="24"/>
          <w:lang w:eastAsia="en-GB"/>
        </w:rPr>
        <w:t xml:space="preserve"> treatment regimens</w:t>
      </w:r>
      <w:r w:rsidR="00D92AF6">
        <w:rPr>
          <w:rFonts w:ascii="Calibri" w:eastAsia="Times New Roman" w:hAnsi="Calibri" w:cs="Times New Roman"/>
          <w:sz w:val="24"/>
          <w:szCs w:val="24"/>
          <w:lang w:eastAsia="en-GB"/>
        </w:rPr>
        <w:t xml:space="preserve"> </w:t>
      </w:r>
      <w:r w:rsidR="00EC53AB">
        <w:rPr>
          <w:rFonts w:ascii="Calibri" w:eastAsia="Times New Roman" w:hAnsi="Calibri" w:cs="Times New Roman"/>
          <w:sz w:val="24"/>
          <w:szCs w:val="24"/>
          <w:lang w:eastAsia="en-GB"/>
        </w:rPr>
        <w:t>and help to ensure high standards are maintained within healthcare settings</w:t>
      </w:r>
      <w:r w:rsidR="00E6656D" w:rsidRPr="00E6656D">
        <w:rPr>
          <w:rFonts w:ascii="Calibri" w:eastAsia="Times New Roman" w:hAnsi="Calibri" w:cs="Times New Roman"/>
          <w:sz w:val="24"/>
          <w:szCs w:val="24"/>
          <w:lang w:eastAsia="en-GB"/>
        </w:rPr>
        <w:t>. All data collected is subject to strict rules of confidentiality</w:t>
      </w:r>
      <w:r w:rsidR="002B14EC">
        <w:rPr>
          <w:rFonts w:ascii="Calibri" w:eastAsia="Times New Roman" w:hAnsi="Calibri" w:cs="Times New Roman"/>
          <w:sz w:val="24"/>
          <w:szCs w:val="24"/>
          <w:lang w:eastAsia="en-GB"/>
        </w:rPr>
        <w:t>,</w:t>
      </w:r>
      <w:r w:rsidR="00E6656D" w:rsidRPr="00E6656D">
        <w:rPr>
          <w:rFonts w:ascii="Calibri" w:eastAsia="Times New Roman" w:hAnsi="Calibri" w:cs="Times New Roman"/>
          <w:sz w:val="24"/>
          <w:szCs w:val="24"/>
          <w:lang w:eastAsia="en-GB"/>
        </w:rPr>
        <w:t xml:space="preserve"> so patients do not need to worry about </w:t>
      </w:r>
      <w:r w:rsidR="002B14EC">
        <w:rPr>
          <w:rFonts w:ascii="Calibri" w:eastAsia="Times New Roman" w:hAnsi="Calibri" w:cs="Times New Roman"/>
          <w:sz w:val="24"/>
          <w:szCs w:val="24"/>
          <w:lang w:eastAsia="en-GB"/>
        </w:rPr>
        <w:t>any information falling into the wrong hands.</w:t>
      </w:r>
      <w:r w:rsidR="00E6656D" w:rsidRPr="00E6656D">
        <w:rPr>
          <w:rFonts w:ascii="Calibri" w:eastAsia="Times New Roman" w:hAnsi="Calibri" w:cs="Times New Roman"/>
          <w:sz w:val="24"/>
          <w:szCs w:val="24"/>
          <w:lang w:eastAsia="en-GB"/>
        </w:rPr>
        <w:t xml:space="preserve"> </w:t>
      </w:r>
      <w:r w:rsidR="008670A4">
        <w:rPr>
          <w:rFonts w:ascii="Calibri" w:eastAsia="Times New Roman" w:hAnsi="Calibri" w:cs="Times New Roman"/>
          <w:sz w:val="24"/>
          <w:szCs w:val="24"/>
          <w:lang w:eastAsia="en-GB"/>
        </w:rPr>
        <w:t xml:space="preserve">Clinical data registries enable health care professionals to ask and answer important questions such as: </w:t>
      </w:r>
    </w:p>
    <w:p w14:paraId="12B7E470" w14:textId="77777777" w:rsidR="008670A4" w:rsidRPr="00E6656D" w:rsidRDefault="008670A4"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p>
    <w:p w14:paraId="11071F02" w14:textId="77777777" w:rsidR="00E6656D" w:rsidRPr="00E6656D" w:rsidRDefault="00E6656D" w:rsidP="009F39DB">
      <w:pPr>
        <w:widowControl w:val="0"/>
        <w:numPr>
          <w:ilvl w:val="0"/>
          <w:numId w:val="1"/>
        </w:numPr>
        <w:tabs>
          <w:tab w:val="left" w:pos="220"/>
          <w:tab w:val="left" w:pos="720"/>
        </w:tabs>
        <w:autoSpaceDE w:val="0"/>
        <w:autoSpaceDN w:val="0"/>
        <w:adjustRightInd w:val="0"/>
        <w:spacing w:after="0" w:line="240" w:lineRule="auto"/>
        <w:ind w:hanging="720"/>
        <w:jc w:val="both"/>
        <w:rPr>
          <w:rFonts w:ascii="Calibri" w:eastAsia="Times New Roman" w:hAnsi="Calibri" w:cs="Times New Roman"/>
          <w:sz w:val="24"/>
          <w:szCs w:val="24"/>
          <w:lang w:eastAsia="en-GB"/>
        </w:rPr>
      </w:pPr>
      <w:r w:rsidRPr="00E6656D">
        <w:rPr>
          <w:rFonts w:ascii="Calibri" w:eastAsia="Times New Roman" w:hAnsi="Calibri" w:cs="Times New Roman"/>
          <w:sz w:val="24"/>
          <w:szCs w:val="24"/>
          <w:lang w:eastAsia="en-GB"/>
        </w:rPr>
        <w:t>What should we be doing?</w:t>
      </w:r>
    </w:p>
    <w:p w14:paraId="593D3890" w14:textId="77777777" w:rsidR="00E6656D" w:rsidRPr="00E6656D" w:rsidRDefault="00E6656D" w:rsidP="009F39DB">
      <w:pPr>
        <w:widowControl w:val="0"/>
        <w:numPr>
          <w:ilvl w:val="0"/>
          <w:numId w:val="1"/>
        </w:numPr>
        <w:tabs>
          <w:tab w:val="left" w:pos="220"/>
          <w:tab w:val="left" w:pos="720"/>
        </w:tabs>
        <w:autoSpaceDE w:val="0"/>
        <w:autoSpaceDN w:val="0"/>
        <w:adjustRightInd w:val="0"/>
        <w:spacing w:after="0" w:line="240" w:lineRule="auto"/>
        <w:ind w:hanging="720"/>
        <w:jc w:val="both"/>
        <w:rPr>
          <w:rFonts w:ascii="Calibri" w:eastAsia="Times New Roman" w:hAnsi="Calibri" w:cs="Times New Roman"/>
          <w:sz w:val="24"/>
          <w:szCs w:val="24"/>
          <w:lang w:eastAsia="en-GB"/>
        </w:rPr>
      </w:pPr>
      <w:r w:rsidRPr="00E6656D">
        <w:rPr>
          <w:rFonts w:ascii="Calibri" w:eastAsia="Times New Roman" w:hAnsi="Calibri" w:cs="Times New Roman"/>
          <w:sz w:val="24"/>
          <w:szCs w:val="24"/>
          <w:lang w:eastAsia="en-GB"/>
        </w:rPr>
        <w:t>Are we doing it?</w:t>
      </w:r>
    </w:p>
    <w:p w14:paraId="1CAFC5EE" w14:textId="77777777" w:rsidR="00E6656D" w:rsidRPr="00E6656D" w:rsidRDefault="00E6656D" w:rsidP="009F39DB">
      <w:pPr>
        <w:widowControl w:val="0"/>
        <w:numPr>
          <w:ilvl w:val="0"/>
          <w:numId w:val="1"/>
        </w:numPr>
        <w:tabs>
          <w:tab w:val="left" w:pos="220"/>
          <w:tab w:val="left" w:pos="720"/>
        </w:tabs>
        <w:autoSpaceDE w:val="0"/>
        <w:autoSpaceDN w:val="0"/>
        <w:adjustRightInd w:val="0"/>
        <w:spacing w:after="0" w:line="240" w:lineRule="auto"/>
        <w:ind w:hanging="720"/>
        <w:jc w:val="both"/>
        <w:rPr>
          <w:rFonts w:ascii="Calibri" w:eastAsia="Times New Roman" w:hAnsi="Calibri" w:cs="Times New Roman"/>
          <w:sz w:val="24"/>
          <w:szCs w:val="24"/>
          <w:lang w:eastAsia="en-GB"/>
        </w:rPr>
      </w:pPr>
      <w:r w:rsidRPr="00E6656D">
        <w:rPr>
          <w:rFonts w:ascii="Calibri" w:eastAsia="Times New Roman" w:hAnsi="Calibri" w:cs="Times New Roman"/>
          <w:sz w:val="24"/>
          <w:szCs w:val="24"/>
          <w:lang w:eastAsia="en-GB"/>
        </w:rPr>
        <w:t>How can we improve?</w:t>
      </w:r>
    </w:p>
    <w:p w14:paraId="1E48F83B" w14:textId="77777777" w:rsidR="00E6656D" w:rsidRPr="00E6656D" w:rsidRDefault="00E6656D"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p>
    <w:p w14:paraId="32ABF00F" w14:textId="79A5FE72" w:rsidR="00841776" w:rsidRDefault="008670A4"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The data collected in a clinical data registry enables the data to be subject to audit. The </w:t>
      </w:r>
      <w:r>
        <w:rPr>
          <w:rFonts w:ascii="Calibri" w:eastAsia="Times New Roman" w:hAnsi="Calibri" w:cs="Times New Roman"/>
          <w:sz w:val="24"/>
          <w:szCs w:val="24"/>
          <w:lang w:eastAsia="en-GB"/>
        </w:rPr>
        <w:lastRenderedPageBreak/>
        <w:t xml:space="preserve">information acquired from audits can then be used to assess various aspects of patient care. Information about the timeframes of treatment procedures can be assessed – for example the time duration between initial patient contact with a clinic and the time to treatment and </w:t>
      </w:r>
      <w:r w:rsidR="005D707C">
        <w:rPr>
          <w:rFonts w:ascii="Calibri" w:eastAsia="Times New Roman" w:hAnsi="Calibri" w:cs="Times New Roman"/>
          <w:sz w:val="24"/>
          <w:szCs w:val="24"/>
          <w:lang w:eastAsia="en-GB"/>
        </w:rPr>
        <w:t xml:space="preserve">treatment outcome. Information about the treatment process – the type of treatment different clinics/hospitals/doctors are using. Information about the outcome of successful treatment –the number of patients whose veins remain completely closed. A clinical data registry allows a multitude of questions to be asked, which </w:t>
      </w:r>
      <w:r w:rsidR="00F9115A">
        <w:rPr>
          <w:rFonts w:ascii="Calibri" w:eastAsia="Times New Roman" w:hAnsi="Calibri" w:cs="Times New Roman"/>
          <w:sz w:val="24"/>
          <w:szCs w:val="24"/>
          <w:lang w:eastAsia="en-GB"/>
        </w:rPr>
        <w:t>allows</w:t>
      </w:r>
      <w:r w:rsidR="005D707C">
        <w:rPr>
          <w:rFonts w:ascii="Calibri" w:eastAsia="Times New Roman" w:hAnsi="Calibri" w:cs="Times New Roman"/>
          <w:sz w:val="24"/>
          <w:szCs w:val="24"/>
          <w:lang w:eastAsia="en-GB"/>
        </w:rPr>
        <w:t xml:space="preserve"> a clinical data registry to function as a research database</w:t>
      </w:r>
      <w:r w:rsidR="00F9115A">
        <w:rPr>
          <w:rFonts w:ascii="Calibri" w:eastAsia="Times New Roman" w:hAnsi="Calibri" w:cs="Times New Roman"/>
          <w:sz w:val="24"/>
          <w:szCs w:val="24"/>
          <w:lang w:eastAsia="en-GB"/>
        </w:rPr>
        <w:t>, providing a valuable resource for researchers to inform best practice, answering important questions such as:</w:t>
      </w:r>
    </w:p>
    <w:p w14:paraId="701F4416" w14:textId="7A83F6C0" w:rsidR="00F9115A" w:rsidRDefault="00F9115A"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p>
    <w:p w14:paraId="339E2035" w14:textId="164B3FB8" w:rsidR="00F9115A" w:rsidRDefault="002E4301" w:rsidP="009F39DB">
      <w:pPr>
        <w:pStyle w:val="ListParagraph"/>
        <w:widowControl w:val="0"/>
        <w:numPr>
          <w:ilvl w:val="0"/>
          <w:numId w:val="3"/>
        </w:numPr>
        <w:autoSpaceDE w:val="0"/>
        <w:autoSpaceDN w:val="0"/>
        <w:adjustRightInd w:val="0"/>
        <w:spacing w:after="0" w:line="240" w:lineRule="auto"/>
        <w:ind w:left="142" w:hanging="153"/>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What treatment work</w:t>
      </w:r>
      <w:r w:rsidR="00FB564D">
        <w:rPr>
          <w:rFonts w:ascii="Calibri" w:eastAsia="Times New Roman" w:hAnsi="Calibri" w:cs="Times New Roman"/>
          <w:sz w:val="24"/>
          <w:szCs w:val="24"/>
          <w:lang w:eastAsia="en-GB"/>
        </w:rPr>
        <w:t>s</w:t>
      </w:r>
      <w:r>
        <w:rPr>
          <w:rFonts w:ascii="Calibri" w:eastAsia="Times New Roman" w:hAnsi="Calibri" w:cs="Times New Roman"/>
          <w:sz w:val="24"/>
          <w:szCs w:val="24"/>
          <w:lang w:eastAsia="en-GB"/>
        </w:rPr>
        <w:t xml:space="preserve"> best</w:t>
      </w:r>
    </w:p>
    <w:p w14:paraId="124AB733" w14:textId="15B0AC88" w:rsidR="002E4301" w:rsidRPr="00F9115A" w:rsidRDefault="002E4301" w:rsidP="009F39DB">
      <w:pPr>
        <w:pStyle w:val="ListParagraph"/>
        <w:widowControl w:val="0"/>
        <w:numPr>
          <w:ilvl w:val="0"/>
          <w:numId w:val="3"/>
        </w:numPr>
        <w:autoSpaceDE w:val="0"/>
        <w:autoSpaceDN w:val="0"/>
        <w:adjustRightInd w:val="0"/>
        <w:spacing w:after="0" w:line="240" w:lineRule="auto"/>
        <w:ind w:left="142" w:hanging="153"/>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r w:rsidR="00E52AED">
        <w:rPr>
          <w:rFonts w:ascii="Calibri" w:eastAsia="Times New Roman" w:hAnsi="Calibri" w:cs="Times New Roman"/>
          <w:sz w:val="24"/>
          <w:szCs w:val="24"/>
          <w:lang w:eastAsia="en-GB"/>
        </w:rPr>
        <w:t>What can be done to improve the patient’s quality of life</w:t>
      </w:r>
    </w:p>
    <w:p w14:paraId="73491248" w14:textId="77777777" w:rsidR="00841776" w:rsidRDefault="00841776"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p>
    <w:p w14:paraId="081AED4F" w14:textId="075C6962" w:rsidR="00580C92" w:rsidRPr="00E6656D" w:rsidRDefault="00580C92" w:rsidP="009F39DB">
      <w:pPr>
        <w:keepNext/>
        <w:keepLines/>
        <w:spacing w:before="40" w:after="0" w:line="259" w:lineRule="auto"/>
        <w:jc w:val="both"/>
        <w:outlineLvl w:val="1"/>
        <w:rPr>
          <w:rFonts w:ascii="Calibri" w:eastAsia="Times New Roman" w:hAnsi="Calibri" w:cs="Times New Roman"/>
          <w:color w:val="2E74B5"/>
          <w:sz w:val="24"/>
          <w:szCs w:val="24"/>
          <w:lang w:eastAsia="en-GB"/>
        </w:rPr>
      </w:pPr>
      <w:bookmarkStart w:id="2" w:name="_Toc9258049"/>
      <w:r>
        <w:rPr>
          <w:rFonts w:ascii="Calibri" w:eastAsia="Times New Roman" w:hAnsi="Calibri" w:cs="Times New Roman"/>
          <w:color w:val="2E74B5"/>
          <w:sz w:val="24"/>
          <w:szCs w:val="24"/>
          <w:lang w:eastAsia="en-GB"/>
        </w:rPr>
        <w:t>What is The College of Phlebology Venous Registry?</w:t>
      </w:r>
      <w:bookmarkEnd w:id="2"/>
    </w:p>
    <w:p w14:paraId="735FFE31" w14:textId="09B4DBAF" w:rsidR="00580C92" w:rsidRDefault="00580C92"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College of Phlebology Venous Registry focuses on patients that require health care assessment and treatment in the area of venous disease, either varicose veins of the legs and/or the pelvis.</w:t>
      </w:r>
      <w:r w:rsidRPr="00580C92">
        <w:rPr>
          <w:rFonts w:ascii="Calibri" w:eastAsia="Times New Roman" w:hAnsi="Calibri" w:cs="Times New Roman"/>
          <w:sz w:val="24"/>
          <w:szCs w:val="24"/>
          <w:lang w:eastAsia="en-GB"/>
        </w:rPr>
        <w:t xml:space="preserve"> </w:t>
      </w:r>
      <w:r w:rsidR="00FB564D">
        <w:rPr>
          <w:rFonts w:ascii="Calibri" w:eastAsia="Times New Roman" w:hAnsi="Calibri" w:cs="Times New Roman"/>
          <w:sz w:val="24"/>
          <w:szCs w:val="24"/>
          <w:lang w:eastAsia="en-GB"/>
        </w:rPr>
        <w:t>The College of Phlebology Venous Registry will collect information about the diagnosis, management and treatment of every patient newly diagnosed with venous reflux of the lower limbs or/and pelvi</w:t>
      </w:r>
      <w:r w:rsidR="004F18C6">
        <w:rPr>
          <w:rFonts w:ascii="Calibri" w:eastAsia="Times New Roman" w:hAnsi="Calibri" w:cs="Times New Roman"/>
          <w:sz w:val="24"/>
          <w:szCs w:val="24"/>
          <w:lang w:eastAsia="en-GB"/>
        </w:rPr>
        <w:t>s</w:t>
      </w:r>
      <w:r w:rsidR="00FB564D">
        <w:rPr>
          <w:rFonts w:ascii="Calibri" w:eastAsia="Times New Roman" w:hAnsi="Calibri" w:cs="Times New Roman"/>
          <w:sz w:val="24"/>
          <w:szCs w:val="24"/>
          <w:lang w:eastAsia="en-GB"/>
        </w:rPr>
        <w:t xml:space="preserve"> and their outcomes to treatment. </w:t>
      </w:r>
      <w:r>
        <w:rPr>
          <w:rFonts w:ascii="Calibri" w:eastAsia="Times New Roman" w:hAnsi="Calibri" w:cs="Times New Roman"/>
          <w:sz w:val="24"/>
          <w:szCs w:val="24"/>
          <w:lang w:eastAsia="en-GB"/>
        </w:rPr>
        <w:t>A venous clinical data registry allows health care professionals to see what treatment options are available for treating venous reflux and, also how patients with different characteristics respond to the various treatment options. The information that is collected in the venous registry can then be used to inform both patients and health care professionals what may be the best course of treatment and importantly, to improve care for patients in the future. The College of Phlebology Venous Registry is a transparent system which has been set-up to improve knowledge and understanding of venous disease as well as ensuring that all patients receive the best possible healthcare.</w:t>
      </w:r>
      <w:r w:rsidRPr="00580C92">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The College of Phlebology Venous Registry </w:t>
      </w:r>
      <w:r w:rsidRPr="00E6656D">
        <w:rPr>
          <w:rFonts w:ascii="Calibri" w:eastAsia="Times New Roman" w:hAnsi="Calibri" w:cs="Times New Roman"/>
          <w:sz w:val="24"/>
          <w:szCs w:val="24"/>
          <w:lang w:eastAsia="en-GB"/>
        </w:rPr>
        <w:t xml:space="preserve">is a continuous process of looking at the care provided </w:t>
      </w:r>
      <w:r>
        <w:rPr>
          <w:rFonts w:ascii="Calibri" w:eastAsia="Times New Roman" w:hAnsi="Calibri" w:cs="Times New Roman"/>
          <w:sz w:val="24"/>
          <w:szCs w:val="24"/>
          <w:lang w:eastAsia="en-GB"/>
        </w:rPr>
        <w:t>which enables the data collected to be audited</w:t>
      </w:r>
      <w:r w:rsidR="00D92AF6">
        <w:rPr>
          <w:rFonts w:ascii="Calibri" w:eastAsia="Times New Roman" w:hAnsi="Calibri" w:cs="Times New Roman"/>
          <w:sz w:val="24"/>
          <w:szCs w:val="24"/>
          <w:lang w:eastAsia="en-GB"/>
        </w:rPr>
        <w:t xml:space="preserve"> which may enable p</w:t>
      </w:r>
      <w:r>
        <w:rPr>
          <w:rFonts w:ascii="Calibri" w:eastAsia="Times New Roman" w:hAnsi="Calibri" w:cs="Times New Roman"/>
          <w:sz w:val="24"/>
          <w:szCs w:val="24"/>
          <w:lang w:eastAsia="en-GB"/>
        </w:rPr>
        <w:t xml:space="preserve">reviously unrecognised associations </w:t>
      </w:r>
      <w:r w:rsidR="0059789F">
        <w:rPr>
          <w:rFonts w:ascii="Calibri" w:eastAsia="Times New Roman" w:hAnsi="Calibri" w:cs="Times New Roman"/>
          <w:sz w:val="24"/>
          <w:szCs w:val="24"/>
          <w:lang w:eastAsia="en-GB"/>
        </w:rPr>
        <w:t>to</w:t>
      </w:r>
      <w:r>
        <w:rPr>
          <w:rFonts w:ascii="Calibri" w:eastAsia="Times New Roman" w:hAnsi="Calibri" w:cs="Times New Roman"/>
          <w:sz w:val="24"/>
          <w:szCs w:val="24"/>
          <w:lang w:eastAsia="en-GB"/>
        </w:rPr>
        <w:t xml:space="preserve"> be evaluated. </w:t>
      </w:r>
    </w:p>
    <w:p w14:paraId="2CF086D0" w14:textId="7372C06A" w:rsidR="00580C92" w:rsidRDefault="00580C92"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p>
    <w:p w14:paraId="5A335B7D" w14:textId="4CA16A13" w:rsidR="002E1588" w:rsidRDefault="002E1588" w:rsidP="009F39DB">
      <w:pPr>
        <w:pStyle w:val="Heading2"/>
        <w:jc w:val="both"/>
      </w:pPr>
      <w:bookmarkStart w:id="3" w:name="_Toc305134124"/>
      <w:bookmarkStart w:id="4" w:name="_Toc9258050"/>
      <w:r w:rsidRPr="00A6250E">
        <w:t>Who ma</w:t>
      </w:r>
      <w:bookmarkEnd w:id="3"/>
      <w:r>
        <w:t>nages The College of Phlebology Venous Registry?</w:t>
      </w:r>
      <w:bookmarkEnd w:id="4"/>
    </w:p>
    <w:p w14:paraId="676F4B71" w14:textId="4774DAAC" w:rsidR="002E1588" w:rsidRPr="00251E19" w:rsidRDefault="007A6F74" w:rsidP="009F39DB">
      <w:pPr>
        <w:jc w:val="both"/>
        <w:rPr>
          <w:sz w:val="24"/>
          <w:szCs w:val="24"/>
          <w:lang w:eastAsia="en-GB"/>
        </w:rPr>
      </w:pPr>
      <w:r w:rsidRPr="00251E19">
        <w:rPr>
          <w:sz w:val="24"/>
          <w:szCs w:val="24"/>
          <w:lang w:eastAsia="en-GB"/>
        </w:rPr>
        <w:t xml:space="preserve">The College of Phlebology Venous Registry is managed by The College of Phlebology – A </w:t>
      </w:r>
      <w:r w:rsidR="00126B93" w:rsidRPr="00251E19">
        <w:rPr>
          <w:sz w:val="24"/>
          <w:szCs w:val="24"/>
          <w:lang w:eastAsia="en-GB"/>
        </w:rPr>
        <w:t>group of vein experts dedicated to helping patients and the wider public understand more about veins and helping to ensure that patients understand what the very best treatment options available to them</w:t>
      </w:r>
      <w:r w:rsidR="009403C9" w:rsidRPr="00251E19">
        <w:rPr>
          <w:sz w:val="24"/>
          <w:szCs w:val="24"/>
          <w:lang w:eastAsia="en-GB"/>
        </w:rPr>
        <w:t xml:space="preserve"> are</w:t>
      </w:r>
      <w:r w:rsidR="00126B93" w:rsidRPr="00251E19">
        <w:rPr>
          <w:sz w:val="24"/>
          <w:szCs w:val="24"/>
          <w:lang w:eastAsia="en-GB"/>
        </w:rPr>
        <w:t>. The College of Phlebology also helps fellow healthcare professionals and doctors working in the area of veins to understand more about veins, disseminating the newest research and information.</w:t>
      </w:r>
    </w:p>
    <w:p w14:paraId="6CE540F0" w14:textId="4F7E1821" w:rsidR="00BC4E73" w:rsidRDefault="00BC4E73" w:rsidP="009F39DB">
      <w:pPr>
        <w:pStyle w:val="Heading2"/>
        <w:jc w:val="both"/>
      </w:pPr>
      <w:bookmarkStart w:id="5" w:name="_Toc9258051"/>
      <w:r w:rsidRPr="00A6250E">
        <w:t>Wh</w:t>
      </w:r>
      <w:r w:rsidR="00751261">
        <w:t>at does The College of Phlebology Venous Registry measure</w:t>
      </w:r>
      <w:r>
        <w:t>?</w:t>
      </w:r>
      <w:bookmarkEnd w:id="5"/>
    </w:p>
    <w:p w14:paraId="5693E92B" w14:textId="3F7DBCA2" w:rsidR="007E5FFD" w:rsidRDefault="00EB04ED"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College of Phlebology Venous Registry will collect information form clinics and hospitals around the world that diagnose and treat patients with venous reflux of the legs or/and pelvis. This will enable us to assess the quality of care relating to:</w:t>
      </w:r>
    </w:p>
    <w:p w14:paraId="55BA5EC1" w14:textId="77777777" w:rsidR="00131B39" w:rsidRPr="00EB04ED" w:rsidRDefault="00131B39"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p>
    <w:p w14:paraId="0364EC91" w14:textId="77777777" w:rsidR="007E5FFD" w:rsidRPr="004F62B6" w:rsidRDefault="007E5FFD" w:rsidP="009F39DB">
      <w:pPr>
        <w:numPr>
          <w:ilvl w:val="0"/>
          <w:numId w:val="4"/>
        </w:numPr>
        <w:shd w:val="clear" w:color="auto" w:fill="FFFFFF"/>
        <w:spacing w:after="0" w:line="300" w:lineRule="atLeast"/>
        <w:ind w:left="450"/>
        <w:jc w:val="both"/>
        <w:textAlignment w:val="baseline"/>
        <w:rPr>
          <w:sz w:val="24"/>
          <w:szCs w:val="24"/>
        </w:rPr>
      </w:pPr>
      <w:r w:rsidRPr="004F62B6">
        <w:rPr>
          <w:sz w:val="24"/>
          <w:szCs w:val="24"/>
        </w:rPr>
        <w:t xml:space="preserve">Service delivery and organisation </w:t>
      </w:r>
    </w:p>
    <w:p w14:paraId="51D43743" w14:textId="483E3A7C" w:rsidR="007E5FFD" w:rsidRPr="004F62B6" w:rsidRDefault="007E5FFD" w:rsidP="009F39DB">
      <w:pPr>
        <w:numPr>
          <w:ilvl w:val="0"/>
          <w:numId w:val="4"/>
        </w:numPr>
        <w:shd w:val="clear" w:color="auto" w:fill="FFFFFF"/>
        <w:spacing w:after="0" w:line="300" w:lineRule="atLeast"/>
        <w:ind w:left="450"/>
        <w:jc w:val="both"/>
        <w:textAlignment w:val="baseline"/>
        <w:rPr>
          <w:sz w:val="24"/>
          <w:szCs w:val="24"/>
        </w:rPr>
      </w:pPr>
      <w:r w:rsidRPr="004F62B6">
        <w:rPr>
          <w:sz w:val="24"/>
          <w:szCs w:val="24"/>
        </w:rPr>
        <w:t xml:space="preserve">Characteristics of newly-diagnosed </w:t>
      </w:r>
      <w:r w:rsidR="006821DD" w:rsidRPr="004F62B6">
        <w:rPr>
          <w:sz w:val="24"/>
          <w:szCs w:val="24"/>
        </w:rPr>
        <w:t>venous reflux</w:t>
      </w:r>
    </w:p>
    <w:p w14:paraId="5558F535" w14:textId="2946BEAF" w:rsidR="007E5FFD" w:rsidRPr="004F62B6" w:rsidRDefault="007E5FFD" w:rsidP="009F39DB">
      <w:pPr>
        <w:numPr>
          <w:ilvl w:val="0"/>
          <w:numId w:val="4"/>
        </w:numPr>
        <w:shd w:val="clear" w:color="auto" w:fill="FFFFFF"/>
        <w:spacing w:after="0" w:line="300" w:lineRule="atLeast"/>
        <w:ind w:left="450"/>
        <w:jc w:val="both"/>
        <w:textAlignment w:val="baseline"/>
        <w:rPr>
          <w:sz w:val="24"/>
          <w:szCs w:val="24"/>
        </w:rPr>
      </w:pPr>
      <w:r w:rsidRPr="004F62B6">
        <w:rPr>
          <w:sz w:val="24"/>
          <w:szCs w:val="24"/>
        </w:rPr>
        <w:t xml:space="preserve">How the </w:t>
      </w:r>
      <w:r w:rsidR="006821DD" w:rsidRPr="004F62B6">
        <w:rPr>
          <w:sz w:val="24"/>
          <w:szCs w:val="24"/>
        </w:rPr>
        <w:t>venous reflux was</w:t>
      </w:r>
      <w:r w:rsidRPr="004F62B6">
        <w:rPr>
          <w:sz w:val="24"/>
          <w:szCs w:val="24"/>
        </w:rPr>
        <w:t xml:space="preserve"> detected and the referral pathway</w:t>
      </w:r>
    </w:p>
    <w:p w14:paraId="50C3D35C" w14:textId="2A1DE704" w:rsidR="007E5FFD" w:rsidRPr="004F62B6" w:rsidRDefault="007E5FFD" w:rsidP="009F39DB">
      <w:pPr>
        <w:numPr>
          <w:ilvl w:val="0"/>
          <w:numId w:val="4"/>
        </w:numPr>
        <w:shd w:val="clear" w:color="auto" w:fill="FFFFFF"/>
        <w:spacing w:after="0" w:line="300" w:lineRule="atLeast"/>
        <w:ind w:left="450"/>
        <w:jc w:val="both"/>
        <w:textAlignment w:val="baseline"/>
        <w:rPr>
          <w:sz w:val="24"/>
          <w:szCs w:val="24"/>
        </w:rPr>
      </w:pPr>
      <w:r w:rsidRPr="004F62B6">
        <w:rPr>
          <w:sz w:val="24"/>
          <w:szCs w:val="24"/>
        </w:rPr>
        <w:lastRenderedPageBreak/>
        <w:t>Diagnosis</w:t>
      </w:r>
      <w:r w:rsidR="006821DD" w:rsidRPr="004F62B6">
        <w:rPr>
          <w:sz w:val="24"/>
          <w:szCs w:val="24"/>
        </w:rPr>
        <w:t xml:space="preserve"> </w:t>
      </w:r>
      <w:r w:rsidRPr="004F62B6">
        <w:rPr>
          <w:sz w:val="24"/>
          <w:szCs w:val="24"/>
        </w:rPr>
        <w:t>and planning of initial treatment</w:t>
      </w:r>
      <w:r w:rsidR="006821DD" w:rsidRPr="004F62B6">
        <w:rPr>
          <w:sz w:val="24"/>
          <w:szCs w:val="24"/>
        </w:rPr>
        <w:t xml:space="preserve"> for varicose veins</w:t>
      </w:r>
    </w:p>
    <w:p w14:paraId="039059DA" w14:textId="77777777" w:rsidR="007E5FFD" w:rsidRPr="004F62B6" w:rsidRDefault="007E5FFD" w:rsidP="009F39DB">
      <w:pPr>
        <w:numPr>
          <w:ilvl w:val="0"/>
          <w:numId w:val="4"/>
        </w:numPr>
        <w:shd w:val="clear" w:color="auto" w:fill="FFFFFF"/>
        <w:spacing w:after="0" w:line="300" w:lineRule="atLeast"/>
        <w:ind w:left="450"/>
        <w:jc w:val="both"/>
        <w:textAlignment w:val="baseline"/>
        <w:rPr>
          <w:sz w:val="24"/>
          <w:szCs w:val="24"/>
        </w:rPr>
      </w:pPr>
      <w:r w:rsidRPr="004F62B6">
        <w:rPr>
          <w:sz w:val="24"/>
          <w:szCs w:val="24"/>
        </w:rPr>
        <w:t>Treatments received</w:t>
      </w:r>
    </w:p>
    <w:p w14:paraId="53D3A31C" w14:textId="77777777" w:rsidR="007E5FFD" w:rsidRPr="004F62B6" w:rsidRDefault="007E5FFD" w:rsidP="009F39DB">
      <w:pPr>
        <w:numPr>
          <w:ilvl w:val="0"/>
          <w:numId w:val="4"/>
        </w:numPr>
        <w:shd w:val="clear" w:color="auto" w:fill="FFFFFF"/>
        <w:spacing w:after="0" w:line="300" w:lineRule="atLeast"/>
        <w:ind w:left="450"/>
        <w:jc w:val="both"/>
        <w:textAlignment w:val="baseline"/>
        <w:rPr>
          <w:sz w:val="24"/>
          <w:szCs w:val="24"/>
        </w:rPr>
      </w:pPr>
      <w:r w:rsidRPr="004F62B6">
        <w:rPr>
          <w:sz w:val="24"/>
          <w:szCs w:val="24"/>
        </w:rPr>
        <w:t>Complications of treatment</w:t>
      </w:r>
    </w:p>
    <w:p w14:paraId="79255BBC" w14:textId="3B146C5E" w:rsidR="007E5FFD" w:rsidRPr="004F62B6" w:rsidRDefault="006821DD" w:rsidP="009F39DB">
      <w:pPr>
        <w:numPr>
          <w:ilvl w:val="0"/>
          <w:numId w:val="4"/>
        </w:numPr>
        <w:shd w:val="clear" w:color="auto" w:fill="FFFFFF"/>
        <w:spacing w:after="0" w:line="300" w:lineRule="atLeast"/>
        <w:ind w:left="450"/>
        <w:jc w:val="both"/>
        <w:textAlignment w:val="baseline"/>
        <w:rPr>
          <w:sz w:val="24"/>
          <w:szCs w:val="24"/>
        </w:rPr>
      </w:pPr>
      <w:r w:rsidRPr="004F62B6">
        <w:rPr>
          <w:sz w:val="24"/>
          <w:szCs w:val="24"/>
        </w:rPr>
        <w:t>Success of treatment – complete closure of treated veins</w:t>
      </w:r>
    </w:p>
    <w:p w14:paraId="293D3116" w14:textId="77777777" w:rsidR="007E5FFD" w:rsidRPr="004F62B6" w:rsidRDefault="007E5FFD" w:rsidP="009F39DB">
      <w:pPr>
        <w:numPr>
          <w:ilvl w:val="0"/>
          <w:numId w:val="4"/>
        </w:numPr>
        <w:shd w:val="clear" w:color="auto" w:fill="FFFFFF"/>
        <w:spacing w:after="0" w:line="300" w:lineRule="atLeast"/>
        <w:ind w:left="450"/>
        <w:jc w:val="both"/>
        <w:textAlignment w:val="baseline"/>
        <w:rPr>
          <w:sz w:val="24"/>
          <w:szCs w:val="24"/>
        </w:rPr>
      </w:pPr>
      <w:r w:rsidRPr="004F62B6">
        <w:rPr>
          <w:sz w:val="24"/>
          <w:szCs w:val="24"/>
        </w:rPr>
        <w:t>The causes of delay in the treatment pathway</w:t>
      </w:r>
    </w:p>
    <w:p w14:paraId="27D0208F" w14:textId="36B7C9CA" w:rsidR="007E5FFD" w:rsidRDefault="007E5FFD" w:rsidP="009F39DB">
      <w:pPr>
        <w:widowControl w:val="0"/>
        <w:autoSpaceDE w:val="0"/>
        <w:autoSpaceDN w:val="0"/>
        <w:adjustRightInd w:val="0"/>
        <w:spacing w:after="0" w:line="240" w:lineRule="auto"/>
        <w:jc w:val="both"/>
        <w:rPr>
          <w:rFonts w:ascii="Calibri" w:eastAsia="Times New Roman" w:hAnsi="Calibri" w:cs="Times New Roman"/>
          <w:sz w:val="24"/>
          <w:szCs w:val="24"/>
          <w:lang w:eastAsia="en-GB"/>
        </w:rPr>
      </w:pPr>
    </w:p>
    <w:p w14:paraId="657C5C70" w14:textId="7F9E556E" w:rsidR="00131B39" w:rsidRDefault="00131B39" w:rsidP="009F39DB">
      <w:pPr>
        <w:pStyle w:val="Heading2"/>
        <w:spacing w:before="0" w:line="240" w:lineRule="auto"/>
        <w:jc w:val="both"/>
      </w:pPr>
      <w:bookmarkStart w:id="6" w:name="_Toc305134126"/>
      <w:bookmarkStart w:id="7" w:name="_Toc9258052"/>
      <w:r>
        <w:t>How is The College of Phlebology Venous Registry data processed</w:t>
      </w:r>
      <w:r w:rsidRPr="00A6250E">
        <w:t>?</w:t>
      </w:r>
      <w:bookmarkEnd w:id="6"/>
      <w:bookmarkEnd w:id="7"/>
    </w:p>
    <w:p w14:paraId="7CBA7808" w14:textId="7F523589" w:rsidR="007D42EE" w:rsidRDefault="00131B39" w:rsidP="009F39DB">
      <w:pPr>
        <w:spacing w:after="0" w:line="240" w:lineRule="auto"/>
        <w:jc w:val="both"/>
        <w:rPr>
          <w:rFonts w:eastAsia="Times New Roman"/>
          <w:sz w:val="24"/>
          <w:szCs w:val="24"/>
          <w:lang w:eastAsia="en-GB"/>
        </w:rPr>
      </w:pPr>
      <w:r w:rsidRPr="006171E8">
        <w:rPr>
          <w:rFonts w:eastAsia="Times New Roman"/>
          <w:sz w:val="24"/>
          <w:szCs w:val="24"/>
          <w:lang w:eastAsia="en-GB"/>
        </w:rPr>
        <w:t xml:space="preserve">The </w:t>
      </w:r>
      <w:r w:rsidR="00BB60D4">
        <w:rPr>
          <w:rFonts w:eastAsia="Times New Roman"/>
          <w:sz w:val="24"/>
          <w:szCs w:val="24"/>
          <w:lang w:eastAsia="en-GB"/>
        </w:rPr>
        <w:t>doctor/clinic/</w:t>
      </w:r>
      <w:r>
        <w:rPr>
          <w:rFonts w:eastAsia="Times New Roman"/>
          <w:sz w:val="24"/>
          <w:szCs w:val="24"/>
          <w:lang w:eastAsia="en-GB"/>
        </w:rPr>
        <w:t>hospital</w:t>
      </w:r>
      <w:r w:rsidRPr="006171E8">
        <w:rPr>
          <w:rFonts w:eastAsia="Times New Roman"/>
          <w:sz w:val="24"/>
          <w:szCs w:val="24"/>
          <w:lang w:eastAsia="en-GB"/>
        </w:rPr>
        <w:t xml:space="preserve"> </w:t>
      </w:r>
      <w:r>
        <w:rPr>
          <w:rFonts w:eastAsia="Times New Roman"/>
          <w:sz w:val="24"/>
          <w:szCs w:val="24"/>
          <w:lang w:eastAsia="en-GB"/>
        </w:rPr>
        <w:t xml:space="preserve">trust </w:t>
      </w:r>
      <w:r w:rsidRPr="006171E8">
        <w:rPr>
          <w:rFonts w:eastAsia="Times New Roman"/>
          <w:sz w:val="24"/>
          <w:szCs w:val="24"/>
          <w:lang w:eastAsia="en-GB"/>
        </w:rPr>
        <w:t>provid</w:t>
      </w:r>
      <w:r>
        <w:rPr>
          <w:rFonts w:eastAsia="Times New Roman"/>
          <w:sz w:val="24"/>
          <w:szCs w:val="24"/>
          <w:lang w:eastAsia="en-GB"/>
        </w:rPr>
        <w:t xml:space="preserve">ing your care will </w:t>
      </w:r>
      <w:r w:rsidR="007D42EE">
        <w:rPr>
          <w:rFonts w:eastAsia="Times New Roman"/>
          <w:sz w:val="24"/>
          <w:szCs w:val="24"/>
          <w:lang w:eastAsia="en-GB"/>
        </w:rPr>
        <w:t>upload your information</w:t>
      </w:r>
      <w:r w:rsidR="00457D0A" w:rsidRPr="00457D0A">
        <w:rPr>
          <w:rFonts w:eastAsia="Times New Roman"/>
          <w:sz w:val="24"/>
          <w:szCs w:val="24"/>
          <w:lang w:eastAsia="en-GB"/>
        </w:rPr>
        <w:t>, using secure data transfer methods</w:t>
      </w:r>
      <w:r w:rsidR="00457D0A">
        <w:rPr>
          <w:rFonts w:eastAsia="Times New Roman"/>
          <w:sz w:val="24"/>
          <w:szCs w:val="24"/>
          <w:lang w:eastAsia="en-GB"/>
        </w:rPr>
        <w:t>,</w:t>
      </w:r>
      <w:r w:rsidR="007D42EE">
        <w:rPr>
          <w:rFonts w:eastAsia="Times New Roman"/>
          <w:sz w:val="24"/>
          <w:szCs w:val="24"/>
          <w:lang w:eastAsia="en-GB"/>
        </w:rPr>
        <w:t xml:space="preserve"> to the </w:t>
      </w:r>
      <w:r w:rsidR="007D42EE" w:rsidRPr="007D42EE">
        <w:rPr>
          <w:rFonts w:eastAsia="Times New Roman"/>
          <w:sz w:val="24"/>
          <w:szCs w:val="24"/>
          <w:lang w:eastAsia="en-GB"/>
        </w:rPr>
        <w:t>College of Phlebology Venous Registry</w:t>
      </w:r>
      <w:r w:rsidR="007D42EE">
        <w:rPr>
          <w:rFonts w:eastAsia="Times New Roman"/>
          <w:sz w:val="24"/>
          <w:szCs w:val="24"/>
          <w:lang w:eastAsia="en-GB"/>
        </w:rPr>
        <w:t xml:space="preserve"> </w:t>
      </w:r>
      <w:r w:rsidR="00457D0A">
        <w:rPr>
          <w:rFonts w:eastAsia="Times New Roman"/>
          <w:sz w:val="24"/>
          <w:szCs w:val="24"/>
          <w:lang w:eastAsia="en-GB"/>
        </w:rPr>
        <w:t xml:space="preserve">which is hosted by </w:t>
      </w:r>
      <w:r w:rsidR="00457D0A" w:rsidRPr="00457D0A">
        <w:rPr>
          <w:rFonts w:eastAsia="Times New Roman"/>
          <w:sz w:val="24"/>
          <w:szCs w:val="24"/>
          <w:lang w:eastAsia="en-GB"/>
        </w:rPr>
        <w:t>Dendrite Clinical Systems Ltd (</w:t>
      </w:r>
      <w:r w:rsidR="00457D0A" w:rsidRPr="00457D0A">
        <w:rPr>
          <w:rFonts w:eastAsia="Times New Roman"/>
          <w:b/>
          <w:sz w:val="24"/>
          <w:szCs w:val="24"/>
          <w:lang w:eastAsia="en-GB"/>
        </w:rPr>
        <w:t>Dendrite</w:t>
      </w:r>
      <w:r w:rsidR="00457D0A" w:rsidRPr="00457D0A">
        <w:rPr>
          <w:rFonts w:eastAsia="Times New Roman"/>
          <w:sz w:val="24"/>
          <w:szCs w:val="24"/>
          <w:lang w:eastAsia="en-GB"/>
        </w:rPr>
        <w:t>)</w:t>
      </w:r>
      <w:r w:rsidR="00457D0A">
        <w:rPr>
          <w:rFonts w:eastAsia="Times New Roman"/>
          <w:sz w:val="24"/>
          <w:szCs w:val="24"/>
          <w:lang w:eastAsia="en-GB"/>
        </w:rPr>
        <w:t>.</w:t>
      </w:r>
    </w:p>
    <w:p w14:paraId="4A879532" w14:textId="54D5E2AD" w:rsidR="00131B39" w:rsidRDefault="00131B39" w:rsidP="009F39DB">
      <w:pPr>
        <w:pStyle w:val="NormalWeb"/>
        <w:jc w:val="both"/>
        <w:rPr>
          <w:rFonts w:ascii="Calibri" w:hAnsi="Calibri"/>
        </w:rPr>
      </w:pPr>
      <w:r w:rsidRPr="00AA567D">
        <w:rPr>
          <w:rFonts w:ascii="Calibri" w:hAnsi="Calibri"/>
        </w:rPr>
        <w:t xml:space="preserve">Dendrite will </w:t>
      </w:r>
      <w:r w:rsidR="0066052D">
        <w:rPr>
          <w:rFonts w:ascii="Calibri" w:hAnsi="Calibri"/>
        </w:rPr>
        <w:t xml:space="preserve">only process your </w:t>
      </w:r>
      <w:r w:rsidRPr="00AA567D">
        <w:rPr>
          <w:rFonts w:ascii="Calibri" w:hAnsi="Calibri"/>
        </w:rPr>
        <w:t xml:space="preserve">data </w:t>
      </w:r>
      <w:r w:rsidR="0066052D">
        <w:rPr>
          <w:rFonts w:ascii="Calibri" w:hAnsi="Calibri"/>
        </w:rPr>
        <w:t>in accordance with a data processing agreement entered into with us and will store your data securely in accordance with applicable industry standards.</w:t>
      </w:r>
      <w:r w:rsidRPr="00AA567D">
        <w:rPr>
          <w:rFonts w:ascii="Calibri" w:hAnsi="Calibri"/>
        </w:rPr>
        <w:t xml:space="preserve"> </w:t>
      </w:r>
      <w:r w:rsidRPr="00253C2D">
        <w:rPr>
          <w:rFonts w:ascii="Calibri" w:hAnsi="Calibri"/>
        </w:rPr>
        <w:t xml:space="preserve">Once a year Dendrite will combine the information from individual </w:t>
      </w:r>
      <w:r w:rsidR="00BB60D4">
        <w:rPr>
          <w:rFonts w:ascii="Calibri" w:hAnsi="Calibri"/>
        </w:rPr>
        <w:t>doctors/clinics/</w:t>
      </w:r>
      <w:r w:rsidRPr="00253C2D">
        <w:rPr>
          <w:rFonts w:ascii="Calibri" w:hAnsi="Calibri"/>
        </w:rPr>
        <w:t xml:space="preserve">hospitals with data from other </w:t>
      </w:r>
      <w:r w:rsidR="00BB60D4">
        <w:rPr>
          <w:rFonts w:ascii="Calibri" w:hAnsi="Calibri"/>
        </w:rPr>
        <w:t>doctors/clinics/hospitals from across the world</w:t>
      </w:r>
      <w:r w:rsidRPr="00253C2D">
        <w:rPr>
          <w:rFonts w:ascii="Calibri" w:hAnsi="Calibri"/>
        </w:rPr>
        <w:t xml:space="preserve">. They will process the data and organise it by </w:t>
      </w:r>
      <w:r w:rsidR="00BB60D4">
        <w:rPr>
          <w:rFonts w:ascii="Calibri" w:hAnsi="Calibri"/>
        </w:rPr>
        <w:t>location</w:t>
      </w:r>
      <w:r w:rsidRPr="00253C2D">
        <w:rPr>
          <w:rFonts w:ascii="Calibri" w:hAnsi="Calibri"/>
        </w:rPr>
        <w:t xml:space="preserve">, </w:t>
      </w:r>
      <w:r w:rsidR="00BB60D4">
        <w:rPr>
          <w:rFonts w:ascii="Calibri" w:hAnsi="Calibri"/>
        </w:rPr>
        <w:t>clinic/hospital</w:t>
      </w:r>
      <w:r w:rsidRPr="00253C2D">
        <w:rPr>
          <w:rFonts w:ascii="Calibri" w:hAnsi="Calibri"/>
        </w:rPr>
        <w:t xml:space="preserve"> and consultant. They will then remove your name, date of birth, and any other information that could be used to identify you. </w:t>
      </w:r>
      <w:r w:rsidR="00BB60D4">
        <w:rPr>
          <w:rFonts w:ascii="Calibri" w:hAnsi="Calibri"/>
        </w:rPr>
        <w:t xml:space="preserve">The </w:t>
      </w:r>
      <w:r w:rsidR="002A5236">
        <w:rPr>
          <w:rFonts w:ascii="Calibri" w:hAnsi="Calibri"/>
        </w:rPr>
        <w:t xml:space="preserve">results of the </w:t>
      </w:r>
      <w:r w:rsidR="00BB60D4">
        <w:rPr>
          <w:rFonts w:ascii="Calibri" w:hAnsi="Calibri"/>
        </w:rPr>
        <w:t>College of Phlebology Venous Registry</w:t>
      </w:r>
      <w:r>
        <w:rPr>
          <w:rFonts w:ascii="Calibri" w:hAnsi="Calibri"/>
        </w:rPr>
        <w:t xml:space="preserve"> </w:t>
      </w:r>
      <w:r w:rsidR="002A5236">
        <w:rPr>
          <w:rFonts w:ascii="Calibri" w:hAnsi="Calibri"/>
        </w:rPr>
        <w:t>from</w:t>
      </w:r>
      <w:r>
        <w:rPr>
          <w:rFonts w:ascii="Calibri" w:hAnsi="Calibri"/>
        </w:rPr>
        <w:t xml:space="preserve"> regional</w:t>
      </w:r>
      <w:r w:rsidR="009403C9">
        <w:rPr>
          <w:rFonts w:ascii="Calibri" w:hAnsi="Calibri"/>
        </w:rPr>
        <w:t xml:space="preserve"> level</w:t>
      </w:r>
      <w:r>
        <w:rPr>
          <w:rFonts w:ascii="Calibri" w:hAnsi="Calibri"/>
        </w:rPr>
        <w:t>,</w:t>
      </w:r>
      <w:r w:rsidRPr="000C555E">
        <w:rPr>
          <w:rFonts w:ascii="Calibri" w:hAnsi="Calibri"/>
        </w:rPr>
        <w:t xml:space="preserve"> hospital trust</w:t>
      </w:r>
      <w:r w:rsidR="009403C9">
        <w:rPr>
          <w:rFonts w:ascii="Calibri" w:hAnsi="Calibri"/>
        </w:rPr>
        <w:t xml:space="preserve"> or clinic level</w:t>
      </w:r>
      <w:r w:rsidRPr="000C555E">
        <w:rPr>
          <w:rFonts w:ascii="Calibri" w:hAnsi="Calibri"/>
        </w:rPr>
        <w:t xml:space="preserve"> </w:t>
      </w:r>
      <w:r>
        <w:rPr>
          <w:rFonts w:ascii="Calibri" w:hAnsi="Calibri"/>
        </w:rPr>
        <w:t xml:space="preserve">and consultant </w:t>
      </w:r>
      <w:r w:rsidRPr="000C555E">
        <w:rPr>
          <w:rFonts w:ascii="Calibri" w:hAnsi="Calibri"/>
        </w:rPr>
        <w:t xml:space="preserve">level </w:t>
      </w:r>
      <w:r>
        <w:rPr>
          <w:rFonts w:ascii="Calibri" w:hAnsi="Calibri"/>
        </w:rPr>
        <w:t>will</w:t>
      </w:r>
      <w:r w:rsidRPr="000C555E">
        <w:rPr>
          <w:rFonts w:ascii="Calibri" w:hAnsi="Calibri"/>
        </w:rPr>
        <w:t xml:space="preserve"> be compared with each other</w:t>
      </w:r>
      <w:r w:rsidR="005513C4">
        <w:rPr>
          <w:rFonts w:ascii="Calibri" w:hAnsi="Calibri"/>
        </w:rPr>
        <w:t>.</w:t>
      </w:r>
      <w:r w:rsidRPr="00253C2D">
        <w:rPr>
          <w:rFonts w:ascii="Calibri" w:hAnsi="Calibri"/>
        </w:rPr>
        <w:t xml:space="preserve"> </w:t>
      </w:r>
    </w:p>
    <w:p w14:paraId="24F4F347" w14:textId="48504649" w:rsidR="00734E9F" w:rsidRPr="006F09A7" w:rsidRDefault="00734E9F" w:rsidP="009F39DB">
      <w:pPr>
        <w:pStyle w:val="Heading2"/>
        <w:spacing w:line="240" w:lineRule="auto"/>
        <w:jc w:val="both"/>
      </w:pPr>
      <w:bookmarkStart w:id="8" w:name="_Toc305134127"/>
      <w:bookmarkStart w:id="9" w:name="_Toc9258053"/>
      <w:r w:rsidRPr="006F09A7">
        <w:t xml:space="preserve">Who will </w:t>
      </w:r>
      <w:r>
        <w:t>benefit from</w:t>
      </w:r>
      <w:r w:rsidRPr="006F09A7">
        <w:t xml:space="preserve"> </w:t>
      </w:r>
      <w:r w:rsidR="005D0DB9">
        <w:t>The College of Phlebology Venous Registry</w:t>
      </w:r>
      <w:r>
        <w:t xml:space="preserve"> data</w:t>
      </w:r>
      <w:r w:rsidRPr="006F09A7">
        <w:t>?</w:t>
      </w:r>
      <w:bookmarkEnd w:id="8"/>
      <w:bookmarkEnd w:id="9"/>
    </w:p>
    <w:p w14:paraId="14BF7BE0" w14:textId="77777777" w:rsidR="005D0DB9" w:rsidRDefault="005D0DB9" w:rsidP="009F39DB">
      <w:pPr>
        <w:pStyle w:val="NormalWeb"/>
        <w:spacing w:before="0" w:beforeAutospacing="0" w:after="0" w:afterAutospacing="0"/>
        <w:jc w:val="both"/>
        <w:rPr>
          <w:rFonts w:ascii="Calibri" w:hAnsi="Calibri"/>
        </w:rPr>
      </w:pPr>
      <w:r>
        <w:rPr>
          <w:rFonts w:ascii="Calibri" w:hAnsi="Calibri"/>
        </w:rPr>
        <w:t>The College of Phlebology Venous Registry</w:t>
      </w:r>
      <w:r w:rsidR="00734E9F" w:rsidRPr="000C555E">
        <w:rPr>
          <w:rFonts w:ascii="Calibri" w:hAnsi="Calibri"/>
        </w:rPr>
        <w:t xml:space="preserve"> </w:t>
      </w:r>
      <w:r w:rsidR="00734E9F" w:rsidRPr="00AA567D">
        <w:rPr>
          <w:rFonts w:ascii="Calibri" w:hAnsi="Calibri"/>
        </w:rPr>
        <w:t xml:space="preserve">Stakeholders </w:t>
      </w:r>
      <w:r>
        <w:rPr>
          <w:rFonts w:ascii="Calibri" w:hAnsi="Calibri"/>
        </w:rPr>
        <w:t>–</w:t>
      </w:r>
      <w:r w:rsidR="00734E9F" w:rsidRPr="00AA567D">
        <w:rPr>
          <w:rFonts w:ascii="Calibri" w:hAnsi="Calibri"/>
        </w:rPr>
        <w:t xml:space="preserve"> </w:t>
      </w:r>
      <w:r>
        <w:rPr>
          <w:rFonts w:ascii="Calibri" w:hAnsi="Calibri"/>
        </w:rPr>
        <w:t>which includes doctors, health care professionals</w:t>
      </w:r>
      <w:r w:rsidR="00734E9F" w:rsidRPr="00AA567D">
        <w:rPr>
          <w:rFonts w:ascii="Calibri" w:hAnsi="Calibri"/>
        </w:rPr>
        <w:t>, patients, carers, managers</w:t>
      </w:r>
      <w:r>
        <w:rPr>
          <w:rFonts w:ascii="Calibri" w:hAnsi="Calibri"/>
        </w:rPr>
        <w:t xml:space="preserve">, </w:t>
      </w:r>
      <w:r w:rsidR="00734E9F" w:rsidRPr="00AA567D">
        <w:rPr>
          <w:rFonts w:ascii="Calibri" w:hAnsi="Calibri"/>
        </w:rPr>
        <w:t>the public</w:t>
      </w:r>
      <w:r>
        <w:rPr>
          <w:rFonts w:ascii="Calibri" w:hAnsi="Calibri"/>
        </w:rPr>
        <w:t xml:space="preserve"> and insurance providers</w:t>
      </w:r>
      <w:r w:rsidR="00734E9F" w:rsidRPr="00AA567D">
        <w:rPr>
          <w:rFonts w:ascii="Calibri" w:hAnsi="Calibri"/>
        </w:rPr>
        <w:t xml:space="preserve"> will use </w:t>
      </w:r>
      <w:r>
        <w:rPr>
          <w:rFonts w:ascii="Calibri" w:hAnsi="Calibri"/>
        </w:rPr>
        <w:t>The College of Phlebology Venous Registry</w:t>
      </w:r>
      <w:r w:rsidR="00734E9F" w:rsidRPr="00AA567D">
        <w:rPr>
          <w:rFonts w:ascii="Calibri" w:hAnsi="Calibri"/>
        </w:rPr>
        <w:t xml:space="preserve"> reports to assess the quality of care provided. </w:t>
      </w:r>
    </w:p>
    <w:p w14:paraId="6425AADB" w14:textId="27C22AD9" w:rsidR="00734E9F" w:rsidRPr="005D0DB9" w:rsidRDefault="005D0DB9" w:rsidP="009F39DB">
      <w:pPr>
        <w:pStyle w:val="NormalWeb"/>
        <w:spacing w:before="0" w:beforeAutospacing="0" w:after="0" w:afterAutospacing="0"/>
        <w:jc w:val="both"/>
        <w:rPr>
          <w:rFonts w:ascii="Calibri" w:hAnsi="Calibri"/>
        </w:rPr>
      </w:pPr>
      <w:r>
        <w:rPr>
          <w:rFonts w:ascii="Calibri" w:hAnsi="Calibri"/>
        </w:rPr>
        <w:t>The College of Phlebology Venous Registry annual reports will enable stakeholders to check progress and what improvements have been made. In the long term the new information collected by The College of Phlebology Venous Registry will help to define and refine existing quality standards.</w:t>
      </w:r>
      <w:r w:rsidR="00680FA3">
        <w:rPr>
          <w:rFonts w:ascii="Calibri" w:hAnsi="Calibri"/>
        </w:rPr>
        <w:t xml:space="preserve"> Of benefit to patients is that The College of Phlebology Venous Registry is a transparent system which will enable patients to have access to reports and make decisions about their treatment options as a result of information provided to them concerning the standard of treatment given at different locations and clinics/hospitals/consultants and the types of treatments offered.</w:t>
      </w:r>
    </w:p>
    <w:p w14:paraId="40B8CE86" w14:textId="77777777" w:rsidR="005D0DB9" w:rsidRDefault="005D0DB9" w:rsidP="009F39DB">
      <w:pPr>
        <w:shd w:val="clear" w:color="auto" w:fill="FFFFFF"/>
        <w:spacing w:after="0" w:line="300" w:lineRule="atLeast"/>
        <w:jc w:val="both"/>
        <w:textAlignment w:val="baseline"/>
        <w:rPr>
          <w:rFonts w:eastAsia="Times New Roman"/>
          <w:sz w:val="24"/>
          <w:szCs w:val="24"/>
          <w:lang w:eastAsia="en-GB"/>
        </w:rPr>
      </w:pPr>
    </w:p>
    <w:p w14:paraId="09E73FAF" w14:textId="091BB966" w:rsidR="00734E9F" w:rsidRPr="00A6250E" w:rsidRDefault="00FB1983" w:rsidP="00251E19">
      <w:pPr>
        <w:shd w:val="clear" w:color="auto" w:fill="FFFFFF"/>
        <w:spacing w:after="0" w:line="300" w:lineRule="atLeast"/>
        <w:textAlignment w:val="baseline"/>
        <w:rPr>
          <w:rFonts w:eastAsia="Times New Roman"/>
          <w:sz w:val="24"/>
          <w:szCs w:val="24"/>
          <w:lang w:eastAsia="en-GB"/>
        </w:rPr>
      </w:pPr>
      <w:r>
        <w:rPr>
          <w:rFonts w:eastAsia="Times New Roman"/>
          <w:sz w:val="24"/>
          <w:szCs w:val="24"/>
          <w:lang w:eastAsia="en-GB"/>
        </w:rPr>
        <w:t>The College of Phlebology Venous Registry</w:t>
      </w:r>
      <w:r w:rsidR="00734E9F">
        <w:rPr>
          <w:rFonts w:eastAsia="Times New Roman"/>
          <w:sz w:val="24"/>
          <w:szCs w:val="24"/>
          <w:lang w:eastAsia="en-GB"/>
        </w:rPr>
        <w:t xml:space="preserve"> d</w:t>
      </w:r>
      <w:r w:rsidR="00734E9F" w:rsidRPr="00A6250E">
        <w:rPr>
          <w:rFonts w:eastAsia="Times New Roman"/>
          <w:sz w:val="24"/>
          <w:szCs w:val="24"/>
          <w:lang w:eastAsia="en-GB"/>
        </w:rPr>
        <w:t xml:space="preserve">ata </w:t>
      </w:r>
      <w:r w:rsidR="00734E9F">
        <w:rPr>
          <w:rFonts w:eastAsia="Times New Roman"/>
          <w:sz w:val="24"/>
          <w:szCs w:val="24"/>
          <w:lang w:eastAsia="en-GB"/>
        </w:rPr>
        <w:t>may be shared</w:t>
      </w:r>
      <w:r w:rsidR="00734E9F" w:rsidRPr="00A6250E">
        <w:rPr>
          <w:rFonts w:eastAsia="Times New Roman"/>
          <w:sz w:val="24"/>
          <w:szCs w:val="24"/>
          <w:lang w:eastAsia="en-GB"/>
        </w:rPr>
        <w:t xml:space="preserve"> for research </w:t>
      </w:r>
      <w:r w:rsidR="00734E9F">
        <w:rPr>
          <w:rFonts w:eastAsia="Times New Roman"/>
          <w:sz w:val="24"/>
          <w:szCs w:val="24"/>
          <w:lang w:eastAsia="en-GB"/>
        </w:rPr>
        <w:t>in a form that will not identify individual patients</w:t>
      </w:r>
      <w:r w:rsidR="00734E9F" w:rsidRPr="00A6250E">
        <w:rPr>
          <w:rFonts w:eastAsia="Times New Roman"/>
          <w:sz w:val="24"/>
          <w:szCs w:val="24"/>
          <w:lang w:eastAsia="en-GB"/>
        </w:rPr>
        <w:t>. The research will always be in line with the overall purpose</w:t>
      </w:r>
      <w:r>
        <w:rPr>
          <w:rFonts w:eastAsia="Times New Roman"/>
          <w:sz w:val="24"/>
          <w:szCs w:val="24"/>
          <w:lang w:eastAsia="en-GB"/>
        </w:rPr>
        <w:t xml:space="preserve"> </w:t>
      </w:r>
      <w:r w:rsidR="00734E9F" w:rsidRPr="00A6250E">
        <w:rPr>
          <w:rFonts w:eastAsia="Times New Roman"/>
          <w:sz w:val="24"/>
          <w:szCs w:val="24"/>
          <w:lang w:eastAsia="en-GB"/>
        </w:rPr>
        <w:t xml:space="preserve">of the audit aims, for example: </w:t>
      </w:r>
      <w:r w:rsidR="00734E9F">
        <w:rPr>
          <w:rFonts w:eastAsia="Times New Roman"/>
          <w:sz w:val="24"/>
          <w:szCs w:val="24"/>
          <w:lang w:eastAsia="en-GB"/>
        </w:rPr>
        <w:br/>
      </w:r>
    </w:p>
    <w:p w14:paraId="0782DD04" w14:textId="77777777" w:rsidR="00734E9F" w:rsidRPr="00A6250E" w:rsidRDefault="00734E9F" w:rsidP="009F39DB">
      <w:pPr>
        <w:numPr>
          <w:ilvl w:val="0"/>
          <w:numId w:val="5"/>
        </w:numPr>
        <w:shd w:val="clear" w:color="auto" w:fill="FFFFFF"/>
        <w:spacing w:after="0" w:line="300" w:lineRule="atLeast"/>
        <w:contextualSpacing/>
        <w:jc w:val="both"/>
        <w:textAlignment w:val="baseline"/>
        <w:rPr>
          <w:rFonts w:eastAsia="Times New Roman"/>
          <w:sz w:val="24"/>
          <w:szCs w:val="24"/>
          <w:lang w:eastAsia="en-GB"/>
        </w:rPr>
      </w:pPr>
      <w:r w:rsidRPr="00A6250E">
        <w:rPr>
          <w:rFonts w:eastAsia="Times New Roman"/>
          <w:sz w:val="24"/>
          <w:szCs w:val="24"/>
          <w:lang w:eastAsia="en-GB"/>
        </w:rPr>
        <w:t xml:space="preserve">Defining audit standards </w:t>
      </w:r>
    </w:p>
    <w:p w14:paraId="42659E05" w14:textId="77777777" w:rsidR="00734E9F" w:rsidRPr="00A6250E" w:rsidRDefault="00734E9F" w:rsidP="009F39DB">
      <w:pPr>
        <w:numPr>
          <w:ilvl w:val="0"/>
          <w:numId w:val="5"/>
        </w:numPr>
        <w:shd w:val="clear" w:color="auto" w:fill="FFFFFF"/>
        <w:spacing w:after="0" w:line="300" w:lineRule="atLeast"/>
        <w:contextualSpacing/>
        <w:jc w:val="both"/>
        <w:textAlignment w:val="baseline"/>
        <w:rPr>
          <w:rFonts w:eastAsia="Times New Roman"/>
          <w:sz w:val="24"/>
          <w:szCs w:val="24"/>
          <w:lang w:eastAsia="en-GB"/>
        </w:rPr>
      </w:pPr>
      <w:r>
        <w:rPr>
          <w:rFonts w:eastAsia="Times New Roman"/>
          <w:sz w:val="24"/>
          <w:szCs w:val="24"/>
          <w:lang w:eastAsia="en-GB"/>
        </w:rPr>
        <w:t>P</w:t>
      </w:r>
      <w:r w:rsidRPr="00A6250E">
        <w:rPr>
          <w:rFonts w:eastAsia="Times New Roman"/>
          <w:sz w:val="24"/>
          <w:szCs w:val="24"/>
          <w:lang w:eastAsia="en-GB"/>
        </w:rPr>
        <w:t xml:space="preserve">ublishing papers in medical journals to provide information about the best standards of care </w:t>
      </w:r>
    </w:p>
    <w:p w14:paraId="4F6C0F2A" w14:textId="77777777" w:rsidR="00734E9F" w:rsidRDefault="00734E9F" w:rsidP="009F39DB">
      <w:pPr>
        <w:numPr>
          <w:ilvl w:val="0"/>
          <w:numId w:val="5"/>
        </w:numPr>
        <w:shd w:val="clear" w:color="auto" w:fill="FFFFFF"/>
        <w:spacing w:after="0" w:line="300" w:lineRule="atLeast"/>
        <w:contextualSpacing/>
        <w:jc w:val="both"/>
        <w:textAlignment w:val="baseline"/>
        <w:rPr>
          <w:rFonts w:eastAsia="Times New Roman"/>
          <w:sz w:val="24"/>
          <w:szCs w:val="24"/>
          <w:lang w:eastAsia="en-GB"/>
        </w:rPr>
      </w:pPr>
      <w:r>
        <w:rPr>
          <w:rFonts w:eastAsia="Times New Roman"/>
          <w:sz w:val="24"/>
          <w:szCs w:val="24"/>
          <w:lang w:eastAsia="en-GB"/>
        </w:rPr>
        <w:t>P</w:t>
      </w:r>
      <w:r w:rsidRPr="00A6250E">
        <w:rPr>
          <w:rFonts w:eastAsia="Times New Roman"/>
          <w:sz w:val="24"/>
          <w:szCs w:val="24"/>
          <w:lang w:eastAsia="en-GB"/>
        </w:rPr>
        <w:t xml:space="preserve">roviding information for public health </w:t>
      </w:r>
    </w:p>
    <w:p w14:paraId="7F8EA6EE" w14:textId="77777777" w:rsidR="00734E9F" w:rsidRDefault="00734E9F" w:rsidP="009F39DB">
      <w:pPr>
        <w:shd w:val="clear" w:color="auto" w:fill="FFFFFF"/>
        <w:spacing w:after="0" w:line="300" w:lineRule="atLeast"/>
        <w:ind w:left="810"/>
        <w:jc w:val="both"/>
        <w:textAlignment w:val="baseline"/>
        <w:rPr>
          <w:rFonts w:eastAsia="Times New Roman"/>
          <w:sz w:val="24"/>
          <w:szCs w:val="24"/>
          <w:lang w:eastAsia="en-GB"/>
        </w:rPr>
      </w:pPr>
    </w:p>
    <w:p w14:paraId="1EA6EF26" w14:textId="77777777" w:rsidR="00734E9F" w:rsidRPr="001C1763" w:rsidRDefault="00734E9F" w:rsidP="009F39DB">
      <w:pPr>
        <w:pStyle w:val="Heading2"/>
        <w:spacing w:before="0" w:line="240" w:lineRule="auto"/>
        <w:jc w:val="both"/>
      </w:pPr>
      <w:bookmarkStart w:id="10" w:name="_Toc305134128"/>
      <w:bookmarkStart w:id="11" w:name="_Toc9258054"/>
      <w:r>
        <w:t>Consultant</w:t>
      </w:r>
      <w:r w:rsidRPr="001C1763">
        <w:t xml:space="preserve"> </w:t>
      </w:r>
      <w:r>
        <w:t>Treatment Outcomes</w:t>
      </w:r>
      <w:bookmarkEnd w:id="10"/>
      <w:bookmarkEnd w:id="11"/>
    </w:p>
    <w:p w14:paraId="2F0B23F6" w14:textId="01BBBC3C" w:rsidR="001D51B9" w:rsidRDefault="00734E9F" w:rsidP="009F39DB">
      <w:pPr>
        <w:pStyle w:val="NormalWeb"/>
        <w:spacing w:before="0" w:beforeAutospacing="0" w:after="0" w:afterAutospacing="0"/>
        <w:jc w:val="both"/>
        <w:rPr>
          <w:rFonts w:ascii="Calibri" w:eastAsia="Calibri" w:hAnsi="Calibri" w:cs="Calibri"/>
          <w:lang w:val="en-US" w:eastAsia="en-US"/>
        </w:rPr>
      </w:pPr>
      <w:r w:rsidRPr="006E11DC">
        <w:rPr>
          <w:rFonts w:ascii="Calibri" w:eastAsia="Calibri" w:hAnsi="Calibri" w:cs="Calibri"/>
          <w:lang w:val="en-US" w:eastAsia="en-US"/>
        </w:rPr>
        <w:t>Information about individual consultants</w:t>
      </w:r>
      <w:r w:rsidR="00FB1983">
        <w:rPr>
          <w:rFonts w:ascii="Calibri" w:eastAsia="Calibri" w:hAnsi="Calibri" w:cs="Calibri"/>
          <w:lang w:val="en-US" w:eastAsia="en-US"/>
        </w:rPr>
        <w:t xml:space="preserve"> and clinics/hospitals</w:t>
      </w:r>
      <w:r w:rsidRPr="006E11DC">
        <w:rPr>
          <w:rFonts w:ascii="Calibri" w:eastAsia="Calibri" w:hAnsi="Calibri" w:cs="Calibri"/>
          <w:lang w:val="en-US" w:eastAsia="en-US"/>
        </w:rPr>
        <w:t xml:space="preserve"> will be </w:t>
      </w:r>
      <w:r>
        <w:rPr>
          <w:rFonts w:ascii="Calibri" w:eastAsia="Calibri" w:hAnsi="Calibri" w:cs="Calibri"/>
          <w:lang w:val="en-US" w:eastAsia="en-US"/>
        </w:rPr>
        <w:t xml:space="preserve">taken from </w:t>
      </w:r>
      <w:r w:rsidR="00FB1983">
        <w:rPr>
          <w:rFonts w:ascii="Calibri" w:eastAsia="Calibri" w:hAnsi="Calibri" w:cs="Calibri"/>
          <w:lang w:val="en-US" w:eastAsia="en-US"/>
        </w:rPr>
        <w:t>The College of Phlebology Venous Registry</w:t>
      </w:r>
      <w:r>
        <w:rPr>
          <w:rFonts w:ascii="Calibri" w:eastAsia="Calibri" w:hAnsi="Calibri" w:cs="Calibri"/>
          <w:lang w:val="en-US" w:eastAsia="en-US"/>
        </w:rPr>
        <w:t xml:space="preserve"> and </w:t>
      </w:r>
      <w:r w:rsidRPr="006E11DC">
        <w:rPr>
          <w:rFonts w:ascii="Calibri" w:eastAsia="Calibri" w:hAnsi="Calibri" w:cs="Calibri"/>
          <w:lang w:val="en-US" w:eastAsia="en-US"/>
        </w:rPr>
        <w:t xml:space="preserve">published </w:t>
      </w:r>
      <w:r>
        <w:rPr>
          <w:rFonts w:ascii="Calibri" w:eastAsia="Calibri" w:hAnsi="Calibri" w:cs="Calibri"/>
          <w:lang w:val="en-US" w:eastAsia="en-US"/>
        </w:rPr>
        <w:t xml:space="preserve">each year. </w:t>
      </w:r>
      <w:r w:rsidRPr="006E11DC">
        <w:rPr>
          <w:rFonts w:ascii="Calibri" w:eastAsia="Calibri" w:hAnsi="Calibri" w:cs="Calibri"/>
          <w:lang w:val="en-US" w:eastAsia="en-US"/>
        </w:rPr>
        <w:t xml:space="preserve">You </w:t>
      </w:r>
      <w:r>
        <w:rPr>
          <w:rFonts w:ascii="Calibri" w:eastAsia="Calibri" w:hAnsi="Calibri" w:cs="Calibri"/>
          <w:lang w:val="en-US" w:eastAsia="en-US"/>
        </w:rPr>
        <w:t>will be able</w:t>
      </w:r>
      <w:r w:rsidRPr="006E11DC">
        <w:rPr>
          <w:rFonts w:ascii="Calibri" w:eastAsia="Calibri" w:hAnsi="Calibri" w:cs="Calibri"/>
          <w:lang w:val="en-US" w:eastAsia="en-US"/>
        </w:rPr>
        <w:t xml:space="preserve"> look at their results for a range of treatments to help you make decisions about your care.</w:t>
      </w:r>
      <w:r>
        <w:rPr>
          <w:rFonts w:ascii="Calibri" w:eastAsia="Calibri" w:hAnsi="Calibri" w:cs="Calibri"/>
          <w:lang w:val="en-US" w:eastAsia="en-US"/>
        </w:rPr>
        <w:t xml:space="preserve"> </w:t>
      </w:r>
      <w:r w:rsidRPr="006E11DC">
        <w:rPr>
          <w:rFonts w:ascii="Calibri" w:eastAsia="Calibri" w:hAnsi="Calibri" w:cs="Calibri"/>
          <w:lang w:val="en-US" w:eastAsia="en-US"/>
        </w:rPr>
        <w:t xml:space="preserve"> </w:t>
      </w:r>
      <w:r w:rsidRPr="001C1763">
        <w:rPr>
          <w:rFonts w:ascii="Calibri" w:eastAsia="Calibri" w:hAnsi="Calibri" w:cs="Calibri"/>
          <w:lang w:val="en-US" w:eastAsia="en-US"/>
        </w:rPr>
        <w:t xml:space="preserve">You will </w:t>
      </w:r>
      <w:r>
        <w:rPr>
          <w:rFonts w:ascii="Calibri" w:eastAsia="Calibri" w:hAnsi="Calibri" w:cs="Calibri"/>
          <w:lang w:val="en-US" w:eastAsia="en-US"/>
        </w:rPr>
        <w:t xml:space="preserve">also </w:t>
      </w:r>
      <w:r w:rsidRPr="001C1763">
        <w:rPr>
          <w:rFonts w:ascii="Calibri" w:eastAsia="Calibri" w:hAnsi="Calibri" w:cs="Calibri"/>
          <w:lang w:val="en-US" w:eastAsia="en-US"/>
        </w:rPr>
        <w:t xml:space="preserve">be able to see how many times each consultant has performed a </w:t>
      </w:r>
      <w:r w:rsidR="007078E7">
        <w:rPr>
          <w:rFonts w:ascii="Calibri" w:eastAsia="Calibri" w:hAnsi="Calibri" w:cs="Calibri"/>
          <w:lang w:val="en-US" w:eastAsia="en-US"/>
        </w:rPr>
        <w:t>specific</w:t>
      </w:r>
      <w:r w:rsidRPr="001C1763">
        <w:rPr>
          <w:rFonts w:ascii="Calibri" w:eastAsia="Calibri" w:hAnsi="Calibri" w:cs="Calibri"/>
          <w:lang w:val="en-US" w:eastAsia="en-US"/>
        </w:rPr>
        <w:t xml:space="preserve"> procedure</w:t>
      </w:r>
      <w:r>
        <w:rPr>
          <w:rFonts w:ascii="Calibri" w:eastAsia="Calibri" w:hAnsi="Calibri" w:cs="Calibri"/>
          <w:lang w:val="en-US" w:eastAsia="en-US"/>
        </w:rPr>
        <w:t xml:space="preserve">. The data will </w:t>
      </w:r>
      <w:r>
        <w:rPr>
          <w:rFonts w:ascii="Calibri" w:eastAsia="Calibri" w:hAnsi="Calibri" w:cs="Calibri"/>
          <w:lang w:val="en-US" w:eastAsia="en-US"/>
        </w:rPr>
        <w:lastRenderedPageBreak/>
        <w:t xml:space="preserve">show </w:t>
      </w:r>
      <w:r w:rsidRPr="001C1763">
        <w:rPr>
          <w:rFonts w:ascii="Calibri" w:eastAsia="Calibri" w:hAnsi="Calibri" w:cs="Calibri"/>
          <w:lang w:val="en-US" w:eastAsia="en-US"/>
        </w:rPr>
        <w:t>where the clinical outcomes for each consultant</w:t>
      </w:r>
      <w:r w:rsidR="00FB1983">
        <w:rPr>
          <w:rFonts w:ascii="Calibri" w:eastAsia="Calibri" w:hAnsi="Calibri" w:cs="Calibri"/>
          <w:lang w:val="en-US" w:eastAsia="en-US"/>
        </w:rPr>
        <w:t xml:space="preserve"> and hospitals/clinics</w:t>
      </w:r>
      <w:r w:rsidRPr="001C1763">
        <w:rPr>
          <w:rFonts w:ascii="Calibri" w:eastAsia="Calibri" w:hAnsi="Calibri" w:cs="Calibri"/>
          <w:lang w:val="en-US" w:eastAsia="en-US"/>
        </w:rPr>
        <w:t xml:space="preserve"> sit against the national average. Where results differ significantly from the national average, there may well be good reason, and you can discuss this with your </w:t>
      </w:r>
      <w:r w:rsidR="00FB1983">
        <w:rPr>
          <w:rFonts w:ascii="Calibri" w:eastAsia="Calibri" w:hAnsi="Calibri" w:cs="Calibri"/>
          <w:lang w:val="en-US" w:eastAsia="en-US"/>
        </w:rPr>
        <w:t>consultant.</w:t>
      </w:r>
    </w:p>
    <w:p w14:paraId="1A30F69B" w14:textId="77777777" w:rsidR="00251E19" w:rsidRDefault="00251E19" w:rsidP="009F39DB">
      <w:pPr>
        <w:pStyle w:val="NormalWeb"/>
        <w:spacing w:before="0" w:beforeAutospacing="0" w:after="0" w:afterAutospacing="0"/>
        <w:jc w:val="both"/>
        <w:rPr>
          <w:rFonts w:ascii="Calibri" w:eastAsia="Calibri" w:hAnsi="Calibri" w:cs="Calibri"/>
          <w:lang w:val="en-US" w:eastAsia="en-US"/>
        </w:rPr>
      </w:pPr>
    </w:p>
    <w:p w14:paraId="18D82B6A" w14:textId="10635C5E" w:rsidR="001D51B9" w:rsidRPr="00C43FC8" w:rsidRDefault="001D51B9" w:rsidP="009F39DB">
      <w:pPr>
        <w:pStyle w:val="Heading2"/>
        <w:spacing w:line="240" w:lineRule="auto"/>
        <w:jc w:val="both"/>
        <w:rPr>
          <w:lang w:eastAsia="en-US"/>
        </w:rPr>
      </w:pPr>
      <w:bookmarkStart w:id="12" w:name="_Toc305134129"/>
      <w:bookmarkStart w:id="13" w:name="_Toc9258055"/>
      <w:r w:rsidRPr="00C43FC8">
        <w:rPr>
          <w:lang w:eastAsia="en-US"/>
        </w:rPr>
        <w:t xml:space="preserve">How reliable is </w:t>
      </w:r>
      <w:r>
        <w:rPr>
          <w:lang w:eastAsia="en-US"/>
        </w:rPr>
        <w:t>The College of Phlebology Venous Registry</w:t>
      </w:r>
      <w:r w:rsidRPr="00C43FC8">
        <w:rPr>
          <w:lang w:eastAsia="en-US"/>
        </w:rPr>
        <w:t xml:space="preserve"> data?</w:t>
      </w:r>
      <w:bookmarkEnd w:id="12"/>
      <w:bookmarkEnd w:id="13"/>
    </w:p>
    <w:p w14:paraId="649551E7" w14:textId="7D8283FA" w:rsidR="001D51B9" w:rsidRDefault="001D51B9" w:rsidP="009F39DB">
      <w:pPr>
        <w:pStyle w:val="NormalWeb"/>
        <w:spacing w:before="0" w:beforeAutospacing="0" w:after="0" w:afterAutospacing="0"/>
        <w:jc w:val="both"/>
        <w:rPr>
          <w:rFonts w:ascii="Calibri" w:hAnsi="Calibri"/>
        </w:rPr>
      </w:pPr>
      <w:r w:rsidRPr="00AA567D">
        <w:rPr>
          <w:rFonts w:ascii="Calibri" w:hAnsi="Calibri"/>
        </w:rPr>
        <w:t>A</w:t>
      </w:r>
      <w:r>
        <w:rPr>
          <w:rFonts w:ascii="Calibri" w:hAnsi="Calibri"/>
        </w:rPr>
        <w:t>s</w:t>
      </w:r>
      <w:r w:rsidRPr="00AA567D">
        <w:rPr>
          <w:rFonts w:ascii="Calibri" w:hAnsi="Calibri"/>
        </w:rPr>
        <w:t xml:space="preserve"> </w:t>
      </w:r>
      <w:r>
        <w:rPr>
          <w:rFonts w:ascii="Calibri" w:hAnsi="Calibri"/>
        </w:rPr>
        <w:t>The College of Phlebology Venous Registry</w:t>
      </w:r>
      <w:r w:rsidRPr="00AA567D">
        <w:rPr>
          <w:rFonts w:ascii="Calibri" w:hAnsi="Calibri"/>
        </w:rPr>
        <w:t xml:space="preserve"> is a large </w:t>
      </w:r>
      <w:r>
        <w:rPr>
          <w:rFonts w:ascii="Calibri" w:hAnsi="Calibri"/>
        </w:rPr>
        <w:t xml:space="preserve">international registry </w:t>
      </w:r>
      <w:r w:rsidRPr="00AA567D">
        <w:rPr>
          <w:rFonts w:ascii="Calibri" w:hAnsi="Calibri"/>
        </w:rPr>
        <w:t>some items are bound to be inaccurate or missing.</w:t>
      </w:r>
      <w:r>
        <w:rPr>
          <w:rFonts w:ascii="Calibri" w:hAnsi="Calibri"/>
        </w:rPr>
        <w:t xml:space="preserve"> Users of The College of Phlebology Venous Registry are health care professionals working towards the same common goal of trying to make sure that patients, the public and other healthcare professionals working in the area of veins really do understand the area of veins and venous disease better</w:t>
      </w:r>
      <w:r w:rsidR="001D167B">
        <w:rPr>
          <w:rFonts w:ascii="Calibri" w:hAnsi="Calibri"/>
        </w:rPr>
        <w:t>,</w:t>
      </w:r>
      <w:r>
        <w:rPr>
          <w:rFonts w:ascii="Calibri" w:hAnsi="Calibri"/>
        </w:rPr>
        <w:t xml:space="preserve"> as well as making sure that patients receive the very best standard of care for their varicose veins. Therefore, it is in the interest of The College of Phlebology Venous Registry users to enter data as accurately and completely as possible. </w:t>
      </w:r>
      <w:r w:rsidRPr="00AA567D">
        <w:rPr>
          <w:rFonts w:ascii="Calibri" w:hAnsi="Calibri"/>
        </w:rPr>
        <w:t xml:space="preserve">Once your information has been added to </w:t>
      </w:r>
      <w:r>
        <w:rPr>
          <w:rFonts w:ascii="Calibri" w:hAnsi="Calibri"/>
        </w:rPr>
        <w:t>The College of Phlebology Venous Registry</w:t>
      </w:r>
      <w:r w:rsidRPr="00AA567D">
        <w:rPr>
          <w:rFonts w:ascii="Calibri" w:hAnsi="Calibri"/>
        </w:rPr>
        <w:t xml:space="preserve"> only your clinicians will be able to access</w:t>
      </w:r>
      <w:r>
        <w:rPr>
          <w:rFonts w:ascii="Calibri" w:hAnsi="Calibri"/>
        </w:rPr>
        <w:t>,</w:t>
      </w:r>
      <w:r w:rsidRPr="00AA567D">
        <w:rPr>
          <w:rFonts w:ascii="Calibri" w:hAnsi="Calibri"/>
        </w:rPr>
        <w:t xml:space="preserve"> check and change it. Dendrite will keep a record of all changes that are made. </w:t>
      </w:r>
    </w:p>
    <w:p w14:paraId="1015DB3A" w14:textId="77777777" w:rsidR="001D51B9" w:rsidRPr="00AA567D" w:rsidRDefault="001D51B9" w:rsidP="009F39DB">
      <w:pPr>
        <w:pStyle w:val="NormalWeb"/>
        <w:spacing w:before="0" w:beforeAutospacing="0" w:after="0" w:afterAutospacing="0"/>
        <w:jc w:val="both"/>
        <w:rPr>
          <w:rFonts w:ascii="Calibri" w:hAnsi="Calibri"/>
        </w:rPr>
      </w:pPr>
    </w:p>
    <w:p w14:paraId="4F73F17F" w14:textId="77777777" w:rsidR="001D51B9" w:rsidRPr="006F09A7" w:rsidRDefault="001D51B9" w:rsidP="009F39DB">
      <w:pPr>
        <w:pStyle w:val="Heading2"/>
        <w:spacing w:before="0" w:line="240" w:lineRule="auto"/>
        <w:jc w:val="both"/>
      </w:pPr>
      <w:bookmarkStart w:id="14" w:name="_Toc305134130"/>
      <w:bookmarkStart w:id="15" w:name="_Toc9258056"/>
      <w:r w:rsidRPr="006F09A7">
        <w:t>How we keep your information safe?</w:t>
      </w:r>
      <w:bookmarkEnd w:id="14"/>
      <w:bookmarkEnd w:id="15"/>
      <w:r w:rsidRPr="006F09A7">
        <w:t xml:space="preserve"> </w:t>
      </w:r>
    </w:p>
    <w:p w14:paraId="2E04622A" w14:textId="3401E8C6" w:rsidR="001D51B9" w:rsidRPr="008977A9" w:rsidRDefault="001D51B9" w:rsidP="009F39DB">
      <w:pPr>
        <w:spacing w:after="0" w:line="240" w:lineRule="auto"/>
        <w:jc w:val="both"/>
        <w:rPr>
          <w:sz w:val="24"/>
          <w:szCs w:val="24"/>
        </w:rPr>
      </w:pPr>
      <w:r w:rsidRPr="008977A9">
        <w:rPr>
          <w:sz w:val="24"/>
          <w:szCs w:val="24"/>
        </w:rPr>
        <w:t xml:space="preserve">Data protection and privacy is an important part of </w:t>
      </w:r>
      <w:r>
        <w:rPr>
          <w:sz w:val="24"/>
          <w:szCs w:val="24"/>
        </w:rPr>
        <w:t>The College of Phlebology Venous Registry -</w:t>
      </w:r>
      <w:r w:rsidRPr="008977A9">
        <w:rPr>
          <w:sz w:val="24"/>
          <w:szCs w:val="24"/>
        </w:rPr>
        <w:t xml:space="preserve"> no individual patient</w:t>
      </w:r>
      <w:r>
        <w:rPr>
          <w:sz w:val="24"/>
          <w:szCs w:val="24"/>
        </w:rPr>
        <w:t xml:space="preserve"> </w:t>
      </w:r>
      <w:r w:rsidRPr="008977A9">
        <w:rPr>
          <w:sz w:val="24"/>
          <w:szCs w:val="24"/>
        </w:rPr>
        <w:t xml:space="preserve">names can be identified in the results. </w:t>
      </w:r>
    </w:p>
    <w:p w14:paraId="7936B49B" w14:textId="77834E2E" w:rsidR="001D51B9" w:rsidRDefault="001D51B9" w:rsidP="009F39DB">
      <w:pPr>
        <w:spacing w:before="100" w:beforeAutospacing="1" w:after="100" w:afterAutospacing="1" w:line="240" w:lineRule="auto"/>
        <w:jc w:val="both"/>
        <w:rPr>
          <w:sz w:val="24"/>
          <w:szCs w:val="24"/>
        </w:rPr>
      </w:pPr>
      <w:r w:rsidRPr="00A6250E">
        <w:rPr>
          <w:sz w:val="24"/>
          <w:szCs w:val="24"/>
        </w:rPr>
        <w:t xml:space="preserve">Dendrite will make sure the data </w:t>
      </w:r>
      <w:r w:rsidR="00653CDC">
        <w:rPr>
          <w:sz w:val="24"/>
          <w:szCs w:val="24"/>
        </w:rPr>
        <w:t xml:space="preserve">entered </w:t>
      </w:r>
      <w:r w:rsidRPr="00A6250E">
        <w:rPr>
          <w:sz w:val="24"/>
          <w:szCs w:val="24"/>
        </w:rPr>
        <w:t xml:space="preserve">is subject to strict rules of confidentiality as laid down by Acts of Parliament, including the Data Protection Act </w:t>
      </w:r>
      <w:r w:rsidR="00797C00">
        <w:rPr>
          <w:sz w:val="24"/>
          <w:szCs w:val="24"/>
        </w:rPr>
        <w:t>2018, UK GDPR</w:t>
      </w:r>
      <w:r w:rsidRPr="00A6250E">
        <w:rPr>
          <w:sz w:val="24"/>
          <w:szCs w:val="24"/>
        </w:rPr>
        <w:t xml:space="preserve"> and the Health and Social Care Act 2001. </w:t>
      </w:r>
    </w:p>
    <w:p w14:paraId="42A5AE55" w14:textId="77777777" w:rsidR="00225B4D" w:rsidRPr="00AA567D" w:rsidRDefault="00225B4D" w:rsidP="009F39DB">
      <w:pPr>
        <w:spacing w:after="0" w:line="240" w:lineRule="auto"/>
        <w:jc w:val="both"/>
        <w:rPr>
          <w:rFonts w:eastAsia="Times New Roman"/>
          <w:color w:val="2E74B5"/>
          <w:sz w:val="24"/>
          <w:szCs w:val="24"/>
        </w:rPr>
      </w:pPr>
      <w:bookmarkStart w:id="16" w:name="_Toc9258057"/>
      <w:r w:rsidRPr="00AA567D">
        <w:rPr>
          <w:rStyle w:val="Heading2Char"/>
          <w:rFonts w:eastAsia="Calibri"/>
        </w:rPr>
        <w:t>How long will we keep your information?</w:t>
      </w:r>
      <w:bookmarkEnd w:id="16"/>
    </w:p>
    <w:p w14:paraId="691DBD6E" w14:textId="539C982E" w:rsidR="00225B4D" w:rsidRPr="00AA567D" w:rsidRDefault="00225B4D" w:rsidP="009F39DB">
      <w:pPr>
        <w:pStyle w:val="NormalWeb"/>
        <w:spacing w:before="0" w:beforeAutospacing="0" w:after="0" w:afterAutospacing="0"/>
        <w:jc w:val="both"/>
        <w:rPr>
          <w:rFonts w:ascii="Calibri" w:hAnsi="Calibri"/>
        </w:rPr>
      </w:pPr>
      <w:r w:rsidRPr="00AA567D">
        <w:rPr>
          <w:rFonts w:ascii="Calibri" w:hAnsi="Calibri"/>
        </w:rPr>
        <w:t>By collecting a large amount of information</w:t>
      </w:r>
      <w:r>
        <w:rPr>
          <w:rFonts w:ascii="Calibri" w:hAnsi="Calibri"/>
        </w:rPr>
        <w:t>,</w:t>
      </w:r>
      <w:r w:rsidRPr="00AA567D">
        <w:rPr>
          <w:rFonts w:ascii="Calibri" w:hAnsi="Calibri"/>
        </w:rPr>
        <w:t xml:space="preserve"> it is easier to identify the most effective treatments which can benefit patients. This can change </w:t>
      </w:r>
      <w:r>
        <w:rPr>
          <w:rFonts w:ascii="Calibri" w:hAnsi="Calibri"/>
        </w:rPr>
        <w:t>varicose veins care</w:t>
      </w:r>
      <w:r w:rsidRPr="00AA567D">
        <w:rPr>
          <w:rFonts w:ascii="Calibri" w:hAnsi="Calibri"/>
        </w:rPr>
        <w:t xml:space="preserve"> so that in future patients will </w:t>
      </w:r>
      <w:r>
        <w:rPr>
          <w:rFonts w:ascii="Calibri" w:hAnsi="Calibri"/>
        </w:rPr>
        <w:t>receive an improved treatment option and ensure a lower rate of recurrence and in the long term potentially prevent the onset of venous leg ulcers</w:t>
      </w:r>
      <w:r w:rsidR="00E87867">
        <w:rPr>
          <w:rFonts w:ascii="Calibri" w:hAnsi="Calibri"/>
        </w:rPr>
        <w:t xml:space="preserve"> in susceptible patients.</w:t>
      </w:r>
    </w:p>
    <w:p w14:paraId="34F91AE6" w14:textId="58BEAA53" w:rsidR="00225B4D" w:rsidRPr="00AA567D" w:rsidRDefault="00225B4D" w:rsidP="009F39DB">
      <w:pPr>
        <w:pStyle w:val="NormalWeb"/>
        <w:jc w:val="both"/>
        <w:rPr>
          <w:rFonts w:ascii="Calibri" w:hAnsi="Calibri"/>
        </w:rPr>
      </w:pPr>
      <w:r w:rsidRPr="00AA567D">
        <w:rPr>
          <w:rFonts w:ascii="Calibri" w:hAnsi="Calibri"/>
        </w:rPr>
        <w:t xml:space="preserve">We will retain </w:t>
      </w:r>
      <w:r>
        <w:rPr>
          <w:rFonts w:ascii="Calibri" w:hAnsi="Calibri"/>
        </w:rPr>
        <w:t>The College of Phlebology Venous Registry</w:t>
      </w:r>
      <w:r w:rsidRPr="00AA567D">
        <w:rPr>
          <w:rFonts w:ascii="Calibri" w:hAnsi="Calibri"/>
        </w:rPr>
        <w:t xml:space="preserve"> data for a period of at least 10 years to enable us to collect, assess and report on the complications and outcomes of treatments.</w:t>
      </w:r>
    </w:p>
    <w:p w14:paraId="5389BFA5" w14:textId="38CC43D5" w:rsidR="00225B4D" w:rsidRPr="00C074DB" w:rsidRDefault="00225B4D" w:rsidP="009F39DB">
      <w:pPr>
        <w:pStyle w:val="Heading2"/>
        <w:jc w:val="both"/>
      </w:pPr>
      <w:bookmarkStart w:id="17" w:name="_Toc305134131"/>
      <w:bookmarkStart w:id="18" w:name="_Toc9258058"/>
      <w:r w:rsidRPr="00C074DB">
        <w:t xml:space="preserve">Can I opt out of </w:t>
      </w:r>
      <w:r w:rsidR="00E87867">
        <w:t>The College of Phlebology Venous Registry</w:t>
      </w:r>
      <w:r w:rsidRPr="00C074DB">
        <w:t>?</w:t>
      </w:r>
      <w:bookmarkEnd w:id="17"/>
      <w:bookmarkEnd w:id="18"/>
    </w:p>
    <w:p w14:paraId="668A11D4" w14:textId="67AF2CB3" w:rsidR="00225B4D" w:rsidRDefault="00E87867" w:rsidP="009F39DB">
      <w:pPr>
        <w:widowControl w:val="0"/>
        <w:autoSpaceDE w:val="0"/>
        <w:autoSpaceDN w:val="0"/>
        <w:adjustRightInd w:val="0"/>
        <w:spacing w:after="0" w:line="240" w:lineRule="auto"/>
        <w:jc w:val="both"/>
        <w:rPr>
          <w:sz w:val="24"/>
          <w:szCs w:val="24"/>
        </w:rPr>
      </w:pPr>
      <w:r>
        <w:rPr>
          <w:rFonts w:eastAsia="Times New Roman"/>
          <w:sz w:val="24"/>
          <w:szCs w:val="24"/>
          <w:lang w:eastAsia="en-GB"/>
        </w:rPr>
        <w:t xml:space="preserve">A clinical data registry and national clinical audit is most effective and successful </w:t>
      </w:r>
      <w:r w:rsidR="00225B4D" w:rsidRPr="008746D1">
        <w:rPr>
          <w:rFonts w:eastAsia="Times New Roman"/>
          <w:sz w:val="24"/>
          <w:szCs w:val="24"/>
          <w:lang w:eastAsia="en-GB"/>
        </w:rPr>
        <w:t xml:space="preserve">when as </w:t>
      </w:r>
      <w:r>
        <w:rPr>
          <w:rFonts w:eastAsia="Times New Roman"/>
          <w:sz w:val="24"/>
          <w:szCs w:val="24"/>
          <w:lang w:eastAsia="en-GB"/>
        </w:rPr>
        <w:t xml:space="preserve">much </w:t>
      </w:r>
      <w:r w:rsidR="00225B4D" w:rsidRPr="008746D1">
        <w:rPr>
          <w:rFonts w:eastAsia="Times New Roman"/>
          <w:sz w:val="24"/>
          <w:szCs w:val="24"/>
          <w:lang w:eastAsia="en-GB"/>
        </w:rPr>
        <w:t>information from as many patients as possible</w:t>
      </w:r>
      <w:r>
        <w:rPr>
          <w:rFonts w:eastAsia="Times New Roman"/>
          <w:sz w:val="24"/>
          <w:szCs w:val="24"/>
          <w:lang w:eastAsia="en-GB"/>
        </w:rPr>
        <w:t xml:space="preserve"> is collected</w:t>
      </w:r>
      <w:r w:rsidR="00225B4D" w:rsidRPr="008746D1">
        <w:rPr>
          <w:rFonts w:eastAsia="Times New Roman"/>
          <w:sz w:val="24"/>
          <w:szCs w:val="24"/>
          <w:lang w:eastAsia="en-GB"/>
        </w:rPr>
        <w:t xml:space="preserve">. </w:t>
      </w:r>
      <w:r>
        <w:rPr>
          <w:rFonts w:eastAsia="Times New Roman"/>
          <w:sz w:val="24"/>
          <w:szCs w:val="24"/>
          <w:lang w:eastAsia="en-GB"/>
        </w:rPr>
        <w:t xml:space="preserve">If you would like for your information not be used in </w:t>
      </w:r>
      <w:r w:rsidR="00225B4D">
        <w:rPr>
          <w:rFonts w:eastAsia="Times New Roman"/>
          <w:sz w:val="24"/>
          <w:szCs w:val="24"/>
          <w:lang w:eastAsia="en-GB"/>
        </w:rPr>
        <w:t xml:space="preserve">The </w:t>
      </w:r>
      <w:r>
        <w:rPr>
          <w:rFonts w:eastAsia="Times New Roman"/>
          <w:sz w:val="24"/>
          <w:szCs w:val="24"/>
          <w:lang w:eastAsia="en-GB"/>
        </w:rPr>
        <w:t xml:space="preserve">College of Phlebology Venous </w:t>
      </w:r>
      <w:r w:rsidR="00225B4D" w:rsidRPr="008746D1">
        <w:rPr>
          <w:rFonts w:eastAsia="Times New Roman"/>
          <w:sz w:val="24"/>
          <w:szCs w:val="24"/>
          <w:lang w:eastAsia="en-GB"/>
        </w:rPr>
        <w:t xml:space="preserve">please </w:t>
      </w:r>
      <w:r>
        <w:rPr>
          <w:rFonts w:eastAsia="Times New Roman"/>
          <w:sz w:val="24"/>
          <w:szCs w:val="24"/>
          <w:lang w:eastAsia="en-GB"/>
        </w:rPr>
        <w:t>inform</w:t>
      </w:r>
      <w:r w:rsidR="00225B4D" w:rsidRPr="008746D1">
        <w:rPr>
          <w:rFonts w:eastAsia="Times New Roman"/>
          <w:sz w:val="24"/>
          <w:szCs w:val="24"/>
          <w:lang w:eastAsia="en-GB"/>
        </w:rPr>
        <w:t xml:space="preserve"> the people who are treating you</w:t>
      </w:r>
      <w:r>
        <w:rPr>
          <w:rFonts w:eastAsia="Times New Roman"/>
          <w:sz w:val="24"/>
          <w:szCs w:val="24"/>
          <w:lang w:eastAsia="en-GB"/>
        </w:rPr>
        <w:t>, either your health care providers or doctor.</w:t>
      </w:r>
      <w:r w:rsidR="00225B4D">
        <w:rPr>
          <w:sz w:val="24"/>
          <w:szCs w:val="24"/>
        </w:rPr>
        <w:t xml:space="preserve"> When </w:t>
      </w:r>
      <w:r w:rsidR="00225B4D" w:rsidRPr="008746D1">
        <w:rPr>
          <w:rFonts w:eastAsia="Times New Roman"/>
          <w:sz w:val="24"/>
          <w:szCs w:val="24"/>
          <w:lang w:eastAsia="en-GB"/>
        </w:rPr>
        <w:t>the people who are treating you</w:t>
      </w:r>
      <w:r w:rsidR="00225B4D" w:rsidRPr="00A6250E">
        <w:rPr>
          <w:sz w:val="24"/>
          <w:szCs w:val="24"/>
        </w:rPr>
        <w:t xml:space="preserve"> </w:t>
      </w:r>
      <w:r w:rsidR="00225B4D">
        <w:rPr>
          <w:sz w:val="24"/>
          <w:szCs w:val="24"/>
        </w:rPr>
        <w:t xml:space="preserve">inform Dendrite about your </w:t>
      </w:r>
      <w:r w:rsidR="00863C64">
        <w:rPr>
          <w:sz w:val="24"/>
          <w:szCs w:val="24"/>
        </w:rPr>
        <w:t>decision,</w:t>
      </w:r>
      <w:r w:rsidR="00225B4D" w:rsidRPr="00A6250E">
        <w:rPr>
          <w:sz w:val="24"/>
          <w:szCs w:val="24"/>
        </w:rPr>
        <w:t xml:space="preserve"> </w:t>
      </w:r>
      <w:r w:rsidR="00653CDC">
        <w:rPr>
          <w:sz w:val="24"/>
          <w:szCs w:val="24"/>
        </w:rPr>
        <w:t xml:space="preserve">Dendrite </w:t>
      </w:r>
      <w:r w:rsidR="00653CDC" w:rsidRPr="00A6250E">
        <w:rPr>
          <w:sz w:val="24"/>
          <w:szCs w:val="24"/>
        </w:rPr>
        <w:t xml:space="preserve">will </w:t>
      </w:r>
      <w:r w:rsidR="00653CDC">
        <w:rPr>
          <w:sz w:val="24"/>
          <w:szCs w:val="24"/>
        </w:rPr>
        <w:t>en</w:t>
      </w:r>
      <w:r w:rsidR="00653CDC" w:rsidRPr="00A6250E">
        <w:rPr>
          <w:sz w:val="24"/>
          <w:szCs w:val="24"/>
        </w:rPr>
        <w:t xml:space="preserve">sure </w:t>
      </w:r>
      <w:r w:rsidR="00653CDC">
        <w:rPr>
          <w:sz w:val="24"/>
          <w:szCs w:val="24"/>
        </w:rPr>
        <w:t xml:space="preserve">that any information/data held about you within the registry will be deleted, which they will then confirm to the </w:t>
      </w:r>
      <w:r w:rsidR="00653CDC">
        <w:rPr>
          <w:rFonts w:eastAsia="Times New Roman"/>
          <w:sz w:val="24"/>
          <w:szCs w:val="24"/>
          <w:lang w:eastAsia="en-GB"/>
        </w:rPr>
        <w:t>health care provider or doctor.</w:t>
      </w:r>
      <w:r w:rsidR="00653CDC" w:rsidRPr="00A6250E">
        <w:rPr>
          <w:sz w:val="24"/>
          <w:szCs w:val="24"/>
        </w:rPr>
        <w:t xml:space="preserve"> </w:t>
      </w:r>
      <w:r w:rsidR="00225B4D" w:rsidRPr="00A6250E">
        <w:rPr>
          <w:sz w:val="24"/>
          <w:szCs w:val="24"/>
        </w:rPr>
        <w:t>This will not affect your treatment in any way</w:t>
      </w:r>
      <w:r w:rsidR="00225B4D">
        <w:rPr>
          <w:sz w:val="24"/>
          <w:szCs w:val="24"/>
        </w:rPr>
        <w:t>.</w:t>
      </w:r>
    </w:p>
    <w:p w14:paraId="59DAD9A4" w14:textId="77777777" w:rsidR="00225B4D" w:rsidRDefault="00225B4D" w:rsidP="009F39DB">
      <w:pPr>
        <w:shd w:val="clear" w:color="auto" w:fill="FFFFFF"/>
        <w:spacing w:after="0" w:line="300" w:lineRule="atLeast"/>
        <w:jc w:val="both"/>
        <w:textAlignment w:val="baseline"/>
        <w:rPr>
          <w:sz w:val="24"/>
          <w:szCs w:val="24"/>
        </w:rPr>
      </w:pPr>
    </w:p>
    <w:p w14:paraId="3BDC4A6F" w14:textId="77777777" w:rsidR="00225B4D" w:rsidRDefault="00225B4D" w:rsidP="009F39DB">
      <w:pPr>
        <w:shd w:val="clear" w:color="auto" w:fill="FFFFFF"/>
        <w:spacing w:after="0" w:line="300" w:lineRule="atLeast"/>
        <w:jc w:val="both"/>
        <w:textAlignment w:val="baseline"/>
        <w:rPr>
          <w:sz w:val="24"/>
          <w:szCs w:val="24"/>
        </w:rPr>
      </w:pPr>
    </w:p>
    <w:p w14:paraId="0D2066B5" w14:textId="77777777" w:rsidR="00225B4D" w:rsidRPr="001044A4" w:rsidRDefault="00225B4D" w:rsidP="009F39DB">
      <w:pPr>
        <w:pStyle w:val="Heading2"/>
        <w:jc w:val="both"/>
      </w:pPr>
      <w:bookmarkStart w:id="19" w:name="_Toc305134132"/>
      <w:bookmarkStart w:id="20" w:name="_Toc9258059"/>
      <w:r w:rsidRPr="001044A4">
        <w:t>Contact details</w:t>
      </w:r>
      <w:bookmarkEnd w:id="19"/>
      <w:bookmarkEnd w:id="20"/>
    </w:p>
    <w:p w14:paraId="7322AB40" w14:textId="345DD880" w:rsidR="00EF0A33" w:rsidRPr="002632A3" w:rsidRDefault="00225B4D" w:rsidP="002632A3">
      <w:pPr>
        <w:spacing w:after="0" w:line="240" w:lineRule="auto"/>
        <w:jc w:val="both"/>
        <w:rPr>
          <w:sz w:val="24"/>
          <w:szCs w:val="24"/>
        </w:rPr>
      </w:pPr>
      <w:r>
        <w:rPr>
          <w:sz w:val="24"/>
          <w:szCs w:val="24"/>
        </w:rPr>
        <w:t xml:space="preserve">If you have any questions about </w:t>
      </w:r>
      <w:r w:rsidR="00E87867">
        <w:rPr>
          <w:sz w:val="24"/>
          <w:szCs w:val="24"/>
        </w:rPr>
        <w:t>The College of Phlebology Venous Registry</w:t>
      </w:r>
      <w:r>
        <w:rPr>
          <w:sz w:val="24"/>
          <w:szCs w:val="24"/>
        </w:rPr>
        <w:t xml:space="preserve"> please contact </w:t>
      </w:r>
      <w:hyperlink r:id="rId9" w:history="1">
        <w:r w:rsidR="00E87867" w:rsidRPr="00B1313B">
          <w:rPr>
            <w:rStyle w:val="Hyperlink"/>
          </w:rPr>
          <w:t>info@thecollegeofphlebology.co.uk</w:t>
        </w:r>
      </w:hyperlink>
      <w:r w:rsidR="00E87867">
        <w:t xml:space="preserve"> </w:t>
      </w:r>
    </w:p>
    <w:sectPr w:rsidR="00EF0A33" w:rsidRPr="002632A3" w:rsidSect="001D57FA">
      <w:footerReference w:type="default" r:id="rId10"/>
      <w:pgSz w:w="11906" w:h="16838"/>
      <w:pgMar w:top="1440" w:right="1440" w:bottom="1440" w:left="1440" w:header="708" w:footer="573" w:gutter="0"/>
      <w:pgBorders w:offsetFrom="page">
        <w:top w:val="dotted" w:sz="4" w:space="24" w:color="1F497D" w:themeColor="text2"/>
        <w:left w:val="dotted" w:sz="4" w:space="24" w:color="1F497D" w:themeColor="text2"/>
        <w:bottom w:val="dotted" w:sz="4" w:space="24" w:color="1F497D" w:themeColor="text2"/>
        <w:right w:val="dotted"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4045" w14:textId="77777777" w:rsidR="00635D0C" w:rsidRDefault="00635D0C" w:rsidP="001D57FA">
      <w:pPr>
        <w:spacing w:after="0" w:line="240" w:lineRule="auto"/>
      </w:pPr>
      <w:r>
        <w:separator/>
      </w:r>
    </w:p>
  </w:endnote>
  <w:endnote w:type="continuationSeparator" w:id="0">
    <w:p w14:paraId="237AB6E6" w14:textId="77777777" w:rsidR="00635D0C" w:rsidRDefault="00635D0C" w:rsidP="001D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171558"/>
      <w:docPartObj>
        <w:docPartGallery w:val="Page Numbers (Bottom of Page)"/>
        <w:docPartUnique/>
      </w:docPartObj>
    </w:sdtPr>
    <w:sdtEndPr>
      <w:rPr>
        <w:noProof/>
      </w:rPr>
    </w:sdtEndPr>
    <w:sdtContent>
      <w:p w14:paraId="783C3124" w14:textId="096D2123" w:rsidR="001D57FA" w:rsidRDefault="001D57FA">
        <w:pPr>
          <w:pStyle w:val="Footer"/>
          <w:jc w:val="center"/>
        </w:pPr>
        <w:r>
          <w:fldChar w:fldCharType="begin"/>
        </w:r>
        <w:r>
          <w:instrText xml:space="preserve"> PAGE   \* MERGEFORMAT </w:instrText>
        </w:r>
        <w:r>
          <w:fldChar w:fldCharType="separate"/>
        </w:r>
        <w:r w:rsidR="00797C00">
          <w:rPr>
            <w:noProof/>
          </w:rPr>
          <w:t>5</w:t>
        </w:r>
        <w:r>
          <w:rPr>
            <w:noProof/>
          </w:rPr>
          <w:fldChar w:fldCharType="end"/>
        </w:r>
      </w:p>
    </w:sdtContent>
  </w:sdt>
  <w:p w14:paraId="2E8B61A2" w14:textId="77777777" w:rsidR="001D57FA" w:rsidRDefault="001D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C882" w14:textId="77777777" w:rsidR="00635D0C" w:rsidRDefault="00635D0C" w:rsidP="001D57FA">
      <w:pPr>
        <w:spacing w:after="0" w:line="240" w:lineRule="auto"/>
      </w:pPr>
      <w:r>
        <w:separator/>
      </w:r>
    </w:p>
  </w:footnote>
  <w:footnote w:type="continuationSeparator" w:id="0">
    <w:p w14:paraId="385529D3" w14:textId="77777777" w:rsidR="00635D0C" w:rsidRDefault="00635D0C" w:rsidP="001D5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DA2BDB"/>
    <w:multiLevelType w:val="hybridMultilevel"/>
    <w:tmpl w:val="6460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E1166"/>
    <w:multiLevelType w:val="hybridMultilevel"/>
    <w:tmpl w:val="693C92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33233E2"/>
    <w:multiLevelType w:val="multilevel"/>
    <w:tmpl w:val="3FC8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5190898">
    <w:abstractNumId w:val="0"/>
  </w:num>
  <w:num w:numId="2" w16cid:durableId="1014575728">
    <w:abstractNumId w:val="1"/>
  </w:num>
  <w:num w:numId="3" w16cid:durableId="1356036807">
    <w:abstractNumId w:val="2"/>
  </w:num>
  <w:num w:numId="4" w16cid:durableId="627049020">
    <w:abstractNumId w:val="4"/>
  </w:num>
  <w:num w:numId="5" w16cid:durableId="1778984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1E"/>
    <w:rsid w:val="00121435"/>
    <w:rsid w:val="00126B93"/>
    <w:rsid w:val="00131B39"/>
    <w:rsid w:val="001D167B"/>
    <w:rsid w:val="001D51B9"/>
    <w:rsid w:val="001D57FA"/>
    <w:rsid w:val="00225B4D"/>
    <w:rsid w:val="00251E19"/>
    <w:rsid w:val="002632A3"/>
    <w:rsid w:val="002A5236"/>
    <w:rsid w:val="002B14EC"/>
    <w:rsid w:val="002C43EA"/>
    <w:rsid w:val="002E1588"/>
    <w:rsid w:val="002E4301"/>
    <w:rsid w:val="00303516"/>
    <w:rsid w:val="0033221E"/>
    <w:rsid w:val="00344FAD"/>
    <w:rsid w:val="0043241B"/>
    <w:rsid w:val="00457D0A"/>
    <w:rsid w:val="00465374"/>
    <w:rsid w:val="0048108A"/>
    <w:rsid w:val="004E5E20"/>
    <w:rsid w:val="004F18C6"/>
    <w:rsid w:val="004F62B6"/>
    <w:rsid w:val="005513C4"/>
    <w:rsid w:val="00580C92"/>
    <w:rsid w:val="0059789F"/>
    <w:rsid w:val="005D0DB9"/>
    <w:rsid w:val="005D707C"/>
    <w:rsid w:val="00635D0C"/>
    <w:rsid w:val="00653CDC"/>
    <w:rsid w:val="0066052D"/>
    <w:rsid w:val="00680FA3"/>
    <w:rsid w:val="006821DD"/>
    <w:rsid w:val="007078E7"/>
    <w:rsid w:val="00724F3F"/>
    <w:rsid w:val="00734E9F"/>
    <w:rsid w:val="00751261"/>
    <w:rsid w:val="00767FDE"/>
    <w:rsid w:val="00797C00"/>
    <w:rsid w:val="007A6F74"/>
    <w:rsid w:val="007B3B96"/>
    <w:rsid w:val="007B7DD8"/>
    <w:rsid w:val="007D42EE"/>
    <w:rsid w:val="007E5FFD"/>
    <w:rsid w:val="00841776"/>
    <w:rsid w:val="00863C64"/>
    <w:rsid w:val="008670A4"/>
    <w:rsid w:val="009403C9"/>
    <w:rsid w:val="00965F25"/>
    <w:rsid w:val="00994232"/>
    <w:rsid w:val="009A4D14"/>
    <w:rsid w:val="009F39DB"/>
    <w:rsid w:val="00A5520A"/>
    <w:rsid w:val="00AC0339"/>
    <w:rsid w:val="00B82769"/>
    <w:rsid w:val="00BB60D4"/>
    <w:rsid w:val="00BC4E73"/>
    <w:rsid w:val="00BF64A4"/>
    <w:rsid w:val="00CB688E"/>
    <w:rsid w:val="00D174DA"/>
    <w:rsid w:val="00D257C7"/>
    <w:rsid w:val="00D90DFE"/>
    <w:rsid w:val="00D9126D"/>
    <w:rsid w:val="00D92AF6"/>
    <w:rsid w:val="00E52AED"/>
    <w:rsid w:val="00E6656D"/>
    <w:rsid w:val="00E6778E"/>
    <w:rsid w:val="00E87867"/>
    <w:rsid w:val="00EA6CD3"/>
    <w:rsid w:val="00EB04ED"/>
    <w:rsid w:val="00EC53AB"/>
    <w:rsid w:val="00EF0A33"/>
    <w:rsid w:val="00F9115A"/>
    <w:rsid w:val="00FB1983"/>
    <w:rsid w:val="00FB564D"/>
    <w:rsid w:val="00FC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D253D"/>
  <w15:chartTrackingRefBased/>
  <w15:docId w15:val="{782C5C75-0AE0-46DF-8F77-E11675FD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C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2E1588"/>
    <w:pPr>
      <w:keepNext/>
      <w:keepLines/>
      <w:spacing w:before="40" w:after="0" w:line="259" w:lineRule="auto"/>
      <w:outlineLvl w:val="1"/>
    </w:pPr>
    <w:rPr>
      <w:rFonts w:ascii="Calibri" w:eastAsia="Times New Roman" w:hAnsi="Calibri" w:cs="Times New Roman"/>
      <w:color w:val="2E74B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0C92"/>
    <w:pPr>
      <w:spacing w:after="0" w:line="240" w:lineRule="auto"/>
    </w:pPr>
  </w:style>
  <w:style w:type="character" w:customStyle="1" w:styleId="Heading1Char">
    <w:name w:val="Heading 1 Char"/>
    <w:basedOn w:val="DefaultParagraphFont"/>
    <w:link w:val="Heading1"/>
    <w:uiPriority w:val="9"/>
    <w:rsid w:val="00580C9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80C92"/>
    <w:pPr>
      <w:spacing w:line="259" w:lineRule="auto"/>
      <w:outlineLvl w:val="9"/>
    </w:pPr>
    <w:rPr>
      <w:lang w:val="en-US"/>
    </w:rPr>
  </w:style>
  <w:style w:type="paragraph" w:styleId="TOC2">
    <w:name w:val="toc 2"/>
    <w:basedOn w:val="Normal"/>
    <w:next w:val="Normal"/>
    <w:autoRedefine/>
    <w:uiPriority w:val="39"/>
    <w:unhideWhenUsed/>
    <w:rsid w:val="00580C92"/>
    <w:pPr>
      <w:spacing w:after="100"/>
      <w:ind w:left="220"/>
    </w:pPr>
  </w:style>
  <w:style w:type="character" w:styleId="Hyperlink">
    <w:name w:val="Hyperlink"/>
    <w:basedOn w:val="DefaultParagraphFont"/>
    <w:uiPriority w:val="99"/>
    <w:unhideWhenUsed/>
    <w:rsid w:val="00580C92"/>
    <w:rPr>
      <w:color w:val="0000FF" w:themeColor="hyperlink"/>
      <w:u w:val="single"/>
    </w:rPr>
  </w:style>
  <w:style w:type="paragraph" w:styleId="ListParagraph">
    <w:name w:val="List Paragraph"/>
    <w:basedOn w:val="Normal"/>
    <w:uiPriority w:val="34"/>
    <w:qFormat/>
    <w:rsid w:val="00F9115A"/>
    <w:pPr>
      <w:ind w:left="720"/>
      <w:contextualSpacing/>
    </w:pPr>
  </w:style>
  <w:style w:type="paragraph" w:styleId="BalloonText">
    <w:name w:val="Balloon Text"/>
    <w:basedOn w:val="Normal"/>
    <w:link w:val="BalloonTextChar"/>
    <w:uiPriority w:val="99"/>
    <w:semiHidden/>
    <w:unhideWhenUsed/>
    <w:rsid w:val="00E52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ED"/>
    <w:rPr>
      <w:rFonts w:ascii="Segoe UI" w:hAnsi="Segoe UI" w:cs="Segoe UI"/>
      <w:sz w:val="18"/>
      <w:szCs w:val="18"/>
    </w:rPr>
  </w:style>
  <w:style w:type="character" w:customStyle="1" w:styleId="Heading2Char">
    <w:name w:val="Heading 2 Char"/>
    <w:basedOn w:val="DefaultParagraphFont"/>
    <w:link w:val="Heading2"/>
    <w:uiPriority w:val="9"/>
    <w:rsid w:val="002E1588"/>
    <w:rPr>
      <w:rFonts w:ascii="Calibri" w:eastAsia="Times New Roman" w:hAnsi="Calibri" w:cs="Times New Roman"/>
      <w:color w:val="2E74B5"/>
      <w:sz w:val="24"/>
      <w:szCs w:val="24"/>
      <w:lang w:eastAsia="en-GB"/>
    </w:rPr>
  </w:style>
  <w:style w:type="paragraph" w:styleId="NormalWeb">
    <w:name w:val="Normal (Web)"/>
    <w:basedOn w:val="Normal"/>
    <w:uiPriority w:val="99"/>
    <w:unhideWhenUsed/>
    <w:rsid w:val="007A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87867"/>
    <w:rPr>
      <w:color w:val="605E5C"/>
      <w:shd w:val="clear" w:color="auto" w:fill="E1DFDD"/>
    </w:rPr>
  </w:style>
  <w:style w:type="paragraph" w:styleId="Header">
    <w:name w:val="header"/>
    <w:basedOn w:val="Normal"/>
    <w:link w:val="HeaderChar"/>
    <w:uiPriority w:val="99"/>
    <w:unhideWhenUsed/>
    <w:rsid w:val="001D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FA"/>
  </w:style>
  <w:style w:type="paragraph" w:styleId="Footer">
    <w:name w:val="footer"/>
    <w:basedOn w:val="Normal"/>
    <w:link w:val="FooterChar"/>
    <w:uiPriority w:val="99"/>
    <w:unhideWhenUsed/>
    <w:rsid w:val="001D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FA"/>
  </w:style>
  <w:style w:type="character" w:styleId="CommentReference">
    <w:name w:val="annotation reference"/>
    <w:basedOn w:val="DefaultParagraphFont"/>
    <w:uiPriority w:val="99"/>
    <w:semiHidden/>
    <w:unhideWhenUsed/>
    <w:rsid w:val="00E6778E"/>
    <w:rPr>
      <w:sz w:val="16"/>
      <w:szCs w:val="16"/>
    </w:rPr>
  </w:style>
  <w:style w:type="paragraph" w:styleId="CommentText">
    <w:name w:val="annotation text"/>
    <w:basedOn w:val="Normal"/>
    <w:link w:val="CommentTextChar"/>
    <w:uiPriority w:val="99"/>
    <w:semiHidden/>
    <w:unhideWhenUsed/>
    <w:rsid w:val="00E6778E"/>
    <w:pPr>
      <w:spacing w:line="240" w:lineRule="auto"/>
    </w:pPr>
    <w:rPr>
      <w:sz w:val="20"/>
      <w:szCs w:val="20"/>
    </w:rPr>
  </w:style>
  <w:style w:type="character" w:customStyle="1" w:styleId="CommentTextChar">
    <w:name w:val="Comment Text Char"/>
    <w:basedOn w:val="DefaultParagraphFont"/>
    <w:link w:val="CommentText"/>
    <w:uiPriority w:val="99"/>
    <w:semiHidden/>
    <w:rsid w:val="00E6778E"/>
    <w:rPr>
      <w:sz w:val="20"/>
      <w:szCs w:val="20"/>
    </w:rPr>
  </w:style>
  <w:style w:type="paragraph" w:styleId="CommentSubject">
    <w:name w:val="annotation subject"/>
    <w:basedOn w:val="CommentText"/>
    <w:next w:val="CommentText"/>
    <w:link w:val="CommentSubjectChar"/>
    <w:uiPriority w:val="99"/>
    <w:semiHidden/>
    <w:unhideWhenUsed/>
    <w:rsid w:val="00E6778E"/>
    <w:rPr>
      <w:b/>
      <w:bCs/>
    </w:rPr>
  </w:style>
  <w:style w:type="character" w:customStyle="1" w:styleId="CommentSubjectChar">
    <w:name w:val="Comment Subject Char"/>
    <w:basedOn w:val="CommentTextChar"/>
    <w:link w:val="CommentSubject"/>
    <w:uiPriority w:val="99"/>
    <w:semiHidden/>
    <w:rsid w:val="00E67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76327">
      <w:bodyDiv w:val="1"/>
      <w:marLeft w:val="0"/>
      <w:marRight w:val="0"/>
      <w:marTop w:val="0"/>
      <w:marBottom w:val="0"/>
      <w:divBdr>
        <w:top w:val="none" w:sz="0" w:space="0" w:color="auto"/>
        <w:left w:val="none" w:sz="0" w:space="0" w:color="auto"/>
        <w:bottom w:val="none" w:sz="0" w:space="0" w:color="auto"/>
        <w:right w:val="none" w:sz="0" w:space="0" w:color="auto"/>
      </w:divBdr>
      <w:divsChild>
        <w:div w:id="119151479">
          <w:marLeft w:val="0"/>
          <w:marRight w:val="0"/>
          <w:marTop w:val="0"/>
          <w:marBottom w:val="0"/>
          <w:divBdr>
            <w:top w:val="none" w:sz="0" w:space="0" w:color="auto"/>
            <w:left w:val="none" w:sz="0" w:space="0" w:color="auto"/>
            <w:bottom w:val="none" w:sz="0" w:space="0" w:color="auto"/>
            <w:right w:val="none" w:sz="0" w:space="0" w:color="auto"/>
          </w:divBdr>
          <w:divsChild>
            <w:div w:id="66616894">
              <w:marLeft w:val="0"/>
              <w:marRight w:val="0"/>
              <w:marTop w:val="0"/>
              <w:marBottom w:val="0"/>
              <w:divBdr>
                <w:top w:val="none" w:sz="0" w:space="0" w:color="auto"/>
                <w:left w:val="none" w:sz="0" w:space="0" w:color="auto"/>
                <w:bottom w:val="none" w:sz="0" w:space="0" w:color="auto"/>
                <w:right w:val="none" w:sz="0" w:space="0" w:color="auto"/>
              </w:divBdr>
            </w:div>
            <w:div w:id="1075783539">
              <w:marLeft w:val="0"/>
              <w:marRight w:val="0"/>
              <w:marTop w:val="0"/>
              <w:marBottom w:val="0"/>
              <w:divBdr>
                <w:top w:val="none" w:sz="0" w:space="0" w:color="auto"/>
                <w:left w:val="none" w:sz="0" w:space="0" w:color="auto"/>
                <w:bottom w:val="none" w:sz="0" w:space="0" w:color="auto"/>
                <w:right w:val="none" w:sz="0" w:space="0" w:color="auto"/>
              </w:divBdr>
            </w:div>
            <w:div w:id="1775634747">
              <w:marLeft w:val="0"/>
              <w:marRight w:val="0"/>
              <w:marTop w:val="0"/>
              <w:marBottom w:val="0"/>
              <w:divBdr>
                <w:top w:val="none" w:sz="0" w:space="0" w:color="auto"/>
                <w:left w:val="none" w:sz="0" w:space="0" w:color="auto"/>
                <w:bottom w:val="none" w:sz="0" w:space="0" w:color="auto"/>
                <w:right w:val="none" w:sz="0" w:space="0" w:color="auto"/>
              </w:divBdr>
            </w:div>
            <w:div w:id="484858557">
              <w:marLeft w:val="0"/>
              <w:marRight w:val="0"/>
              <w:marTop w:val="0"/>
              <w:marBottom w:val="0"/>
              <w:divBdr>
                <w:top w:val="none" w:sz="0" w:space="0" w:color="auto"/>
                <w:left w:val="none" w:sz="0" w:space="0" w:color="auto"/>
                <w:bottom w:val="none" w:sz="0" w:space="0" w:color="auto"/>
                <w:right w:val="none" w:sz="0" w:space="0" w:color="auto"/>
              </w:divBdr>
            </w:div>
            <w:div w:id="7548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collegeofphlebolog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347E-D323-448F-A8D5-035CEA3B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2022-05-03T13:20:00Z</dcterms:created>
  <dcterms:modified xsi:type="dcterms:W3CDTF">2022-05-03T13:20:00Z</dcterms:modified>
</cp:coreProperties>
</file>